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94" w:rsidRDefault="00AD3994" w:rsidP="00CB5CBF">
      <w:pPr>
        <w:spacing w:afterLines="170"/>
        <w:jc w:val="center"/>
        <w:rPr>
          <w:rFonts w:ascii="Arial" w:eastAsia="黑体" w:hAnsi="Arial" w:hint="eastAsia"/>
          <w:b/>
          <w:sz w:val="32"/>
          <w:szCs w:val="32"/>
        </w:rPr>
      </w:pPr>
    </w:p>
    <w:p w:rsidR="00CB5CBF" w:rsidRPr="002F0333" w:rsidRDefault="00B20F96" w:rsidP="002E1ED7">
      <w:pPr>
        <w:spacing w:afterLines="170"/>
        <w:jc w:val="center"/>
        <w:rPr>
          <w:rFonts w:ascii="Arial" w:eastAsia="黑体" w:hAnsi="Arial" w:hint="eastAsia"/>
          <w:b/>
          <w:sz w:val="32"/>
          <w:szCs w:val="32"/>
        </w:rPr>
      </w:pPr>
      <w:r w:rsidRPr="002F0333">
        <w:rPr>
          <w:rFonts w:ascii="Arial" w:eastAsia="黑体" w:hAnsi="Arial" w:hint="eastAsia"/>
          <w:b/>
          <w:sz w:val="32"/>
          <w:szCs w:val="32"/>
        </w:rPr>
        <w:t>关于</w:t>
      </w:r>
      <w:r w:rsidR="003504E2">
        <w:rPr>
          <w:rFonts w:ascii="Arial" w:eastAsia="黑体" w:hAnsi="Arial" w:hint="eastAsia"/>
          <w:b/>
          <w:sz w:val="32"/>
          <w:szCs w:val="32"/>
        </w:rPr>
        <w:t>发布</w:t>
      </w:r>
      <w:r w:rsidR="002E1ED7">
        <w:rPr>
          <w:rFonts w:ascii="Arial" w:eastAsia="黑体" w:hAnsi="Arial" w:hint="eastAsia"/>
          <w:b/>
          <w:sz w:val="32"/>
          <w:szCs w:val="32"/>
        </w:rPr>
        <w:t>上证</w:t>
      </w:r>
      <w:r w:rsidR="00D65A64">
        <w:rPr>
          <w:rFonts w:ascii="Arial" w:eastAsia="黑体" w:hAnsi="Arial" w:hint="eastAsia"/>
          <w:b/>
          <w:sz w:val="32"/>
          <w:szCs w:val="32"/>
        </w:rPr>
        <w:t>互联网</w:t>
      </w:r>
      <w:r w:rsidR="002E1ED7">
        <w:rPr>
          <w:rFonts w:ascii="Arial" w:eastAsia="黑体" w:hAnsi="Arial" w:hint="eastAsia"/>
          <w:b/>
          <w:sz w:val="32"/>
          <w:szCs w:val="32"/>
        </w:rPr>
        <w:t>主题</w:t>
      </w:r>
      <w:r w:rsidR="00D65A64">
        <w:rPr>
          <w:rFonts w:ascii="Arial" w:eastAsia="黑体" w:hAnsi="Arial" w:hint="eastAsia"/>
          <w:b/>
          <w:sz w:val="32"/>
          <w:szCs w:val="32"/>
        </w:rPr>
        <w:t>指数、</w:t>
      </w:r>
      <w:r w:rsidR="002E1ED7">
        <w:rPr>
          <w:rFonts w:ascii="Arial" w:eastAsia="黑体" w:hAnsi="Arial" w:hint="eastAsia"/>
          <w:b/>
          <w:sz w:val="32"/>
          <w:szCs w:val="32"/>
        </w:rPr>
        <w:t>上证互联网</w:t>
      </w:r>
      <w:r w:rsidR="00443175">
        <w:rPr>
          <w:rFonts w:ascii="Arial" w:eastAsia="黑体" w:hAnsi="Arial" w:hint="eastAsia"/>
          <w:b/>
          <w:sz w:val="32"/>
          <w:szCs w:val="32"/>
        </w:rPr>
        <w:t>金融</w:t>
      </w:r>
      <w:r w:rsidR="002E1ED7">
        <w:rPr>
          <w:rFonts w:ascii="Arial" w:eastAsia="黑体" w:hAnsi="Arial" w:hint="eastAsia"/>
          <w:b/>
          <w:sz w:val="32"/>
          <w:szCs w:val="32"/>
        </w:rPr>
        <w:t>主题指数和中证海洋经济主题指数</w:t>
      </w:r>
      <w:r w:rsidR="002F0333" w:rsidRPr="002F0333">
        <w:rPr>
          <w:rFonts w:ascii="Arial" w:eastAsia="黑体" w:hAnsi="Arial" w:hint="eastAsia"/>
          <w:b/>
          <w:sz w:val="32"/>
          <w:szCs w:val="32"/>
        </w:rPr>
        <w:t>的公告</w:t>
      </w:r>
    </w:p>
    <w:p w:rsidR="00922F19" w:rsidRPr="004527FE" w:rsidRDefault="00922F19" w:rsidP="002E1ED7">
      <w:pPr>
        <w:spacing w:afterLines="50"/>
        <w:ind w:firstLineChars="200" w:firstLine="560"/>
        <w:rPr>
          <w:rFonts w:ascii="Arial" w:eastAsia="仿宋_GB2312" w:hAnsi="Arial" w:hint="eastAsia"/>
          <w:sz w:val="28"/>
          <w:szCs w:val="28"/>
        </w:rPr>
      </w:pPr>
      <w:r w:rsidRPr="00922F19">
        <w:rPr>
          <w:rFonts w:ascii="Arial" w:eastAsia="仿宋_GB2312" w:hAnsi="Arial"/>
          <w:sz w:val="28"/>
          <w:szCs w:val="28"/>
        </w:rPr>
        <w:t>为进一步丰富指数体系，为投资者提供新的分析工具和投资标的，</w:t>
      </w:r>
      <w:r w:rsidR="002E1ED7">
        <w:rPr>
          <w:rFonts w:ascii="Arial" w:eastAsia="仿宋_GB2312" w:hAnsi="Arial" w:hint="eastAsia"/>
          <w:sz w:val="28"/>
          <w:szCs w:val="28"/>
        </w:rPr>
        <w:t>上海证券交易所和</w:t>
      </w:r>
      <w:r w:rsidR="00E9482C" w:rsidRPr="00E9482C">
        <w:rPr>
          <w:rFonts w:ascii="Arial" w:eastAsia="仿宋_GB2312" w:hAnsi="Arial"/>
          <w:sz w:val="28"/>
          <w:szCs w:val="28"/>
        </w:rPr>
        <w:t>中证指数有限</w:t>
      </w:r>
      <w:r w:rsidR="00E9482C" w:rsidRPr="004527FE">
        <w:rPr>
          <w:rFonts w:ascii="Arial" w:eastAsia="仿宋_GB2312" w:hAnsi="Arial"/>
          <w:sz w:val="28"/>
          <w:szCs w:val="28"/>
        </w:rPr>
        <w:t>公司将于</w:t>
      </w:r>
      <w:r w:rsidR="00E9482C" w:rsidRPr="004527FE">
        <w:rPr>
          <w:rFonts w:ascii="Arial" w:eastAsia="仿宋_GB2312" w:hAnsi="Arial"/>
          <w:sz w:val="28"/>
          <w:szCs w:val="28"/>
        </w:rPr>
        <w:t>201</w:t>
      </w:r>
      <w:r w:rsidR="00C51531">
        <w:rPr>
          <w:rFonts w:ascii="Arial" w:eastAsia="仿宋_GB2312" w:hAnsi="Arial" w:hint="eastAsia"/>
          <w:sz w:val="28"/>
          <w:szCs w:val="28"/>
        </w:rPr>
        <w:t>5</w:t>
      </w:r>
      <w:r w:rsidR="00E9482C" w:rsidRPr="004527FE">
        <w:rPr>
          <w:rFonts w:ascii="Arial" w:eastAsia="仿宋_GB2312" w:hAnsi="Arial"/>
          <w:sz w:val="28"/>
          <w:szCs w:val="28"/>
        </w:rPr>
        <w:t>年</w:t>
      </w:r>
      <w:r w:rsidR="002E1ED7">
        <w:rPr>
          <w:rFonts w:ascii="Arial" w:eastAsia="仿宋_GB2312" w:hAnsi="Arial" w:hint="eastAsia"/>
          <w:sz w:val="28"/>
          <w:szCs w:val="28"/>
        </w:rPr>
        <w:t>5</w:t>
      </w:r>
      <w:r w:rsidR="00E9482C" w:rsidRPr="004527FE">
        <w:rPr>
          <w:rFonts w:ascii="Arial" w:eastAsia="仿宋_GB2312" w:hAnsi="Arial"/>
          <w:sz w:val="28"/>
          <w:szCs w:val="28"/>
        </w:rPr>
        <w:t>月</w:t>
      </w:r>
      <w:r w:rsidR="002E1ED7">
        <w:rPr>
          <w:rFonts w:ascii="Arial" w:eastAsia="仿宋_GB2312" w:hAnsi="Arial" w:hint="eastAsia"/>
          <w:sz w:val="28"/>
          <w:szCs w:val="28"/>
        </w:rPr>
        <w:t>2</w:t>
      </w:r>
      <w:r w:rsidR="001214BA">
        <w:rPr>
          <w:rFonts w:ascii="Arial" w:eastAsia="仿宋_GB2312" w:hAnsi="Arial" w:hint="eastAsia"/>
          <w:sz w:val="28"/>
          <w:szCs w:val="28"/>
        </w:rPr>
        <w:t>9</w:t>
      </w:r>
      <w:r w:rsidR="00E9482C" w:rsidRPr="004527FE">
        <w:rPr>
          <w:rFonts w:ascii="Arial" w:eastAsia="仿宋_GB2312" w:hAnsi="Arial"/>
          <w:sz w:val="28"/>
          <w:szCs w:val="28"/>
        </w:rPr>
        <w:t>日正式发布</w:t>
      </w:r>
      <w:r w:rsidR="002E1ED7" w:rsidRPr="002E1ED7">
        <w:rPr>
          <w:rFonts w:ascii="Arial" w:eastAsia="仿宋_GB2312" w:hAnsi="Arial" w:hint="eastAsia"/>
          <w:sz w:val="28"/>
          <w:szCs w:val="28"/>
        </w:rPr>
        <w:t>上证互联网主题指数</w:t>
      </w:r>
      <w:r w:rsidR="002E1ED7">
        <w:rPr>
          <w:rFonts w:ascii="Arial" w:eastAsia="仿宋_GB2312" w:hAnsi="Arial" w:hint="eastAsia"/>
          <w:sz w:val="28"/>
          <w:szCs w:val="28"/>
        </w:rPr>
        <w:t>、</w:t>
      </w:r>
      <w:r w:rsidR="002E1ED7" w:rsidRPr="002E1ED7">
        <w:rPr>
          <w:rFonts w:ascii="Arial" w:eastAsia="仿宋_GB2312" w:hAnsi="Arial" w:hint="eastAsia"/>
          <w:sz w:val="28"/>
          <w:szCs w:val="28"/>
        </w:rPr>
        <w:t>上证互联网金融主题</w:t>
      </w:r>
      <w:r w:rsidR="002E1ED7">
        <w:rPr>
          <w:rFonts w:ascii="Arial" w:eastAsia="仿宋_GB2312" w:hAnsi="Arial" w:hint="eastAsia"/>
          <w:sz w:val="28"/>
          <w:szCs w:val="28"/>
        </w:rPr>
        <w:t>指数</w:t>
      </w:r>
      <w:r w:rsidR="002E1ED7" w:rsidRPr="002E1ED7">
        <w:rPr>
          <w:rFonts w:ascii="Arial" w:eastAsia="仿宋_GB2312" w:hAnsi="Arial" w:hint="eastAsia"/>
          <w:sz w:val="28"/>
          <w:szCs w:val="28"/>
        </w:rPr>
        <w:t>和中证海洋经济主题指数</w:t>
      </w:r>
      <w:r w:rsidR="002E1ED7">
        <w:rPr>
          <w:rFonts w:ascii="Arial" w:eastAsia="仿宋_GB2312" w:hAnsi="Arial" w:hint="eastAsia"/>
          <w:sz w:val="28"/>
          <w:szCs w:val="28"/>
        </w:rPr>
        <w:t>，</w:t>
      </w:r>
      <w:r w:rsidRPr="004527FE">
        <w:rPr>
          <w:rFonts w:ascii="Arial" w:eastAsia="仿宋_GB2312" w:hAnsi="Arial"/>
          <w:sz w:val="28"/>
          <w:szCs w:val="28"/>
        </w:rPr>
        <w:t>编制方案见</w:t>
      </w:r>
      <w:r w:rsidR="002E1ED7">
        <w:rPr>
          <w:rFonts w:ascii="Arial" w:eastAsia="仿宋_GB2312" w:hAnsi="Arial" w:hint="eastAsia"/>
          <w:sz w:val="28"/>
          <w:szCs w:val="28"/>
        </w:rPr>
        <w:t>上海证券交易所（</w:t>
      </w:r>
      <w:r w:rsidR="002E1ED7">
        <w:rPr>
          <w:rFonts w:ascii="Arial" w:eastAsia="仿宋_GB2312" w:hAnsi="Arial" w:hint="eastAsia"/>
          <w:sz w:val="28"/>
          <w:szCs w:val="28"/>
        </w:rPr>
        <w:t>www.sse.com.cn</w:t>
      </w:r>
      <w:r w:rsidR="002E1ED7">
        <w:rPr>
          <w:rFonts w:ascii="Arial" w:eastAsia="仿宋_GB2312" w:hAnsi="Arial" w:hint="eastAsia"/>
          <w:sz w:val="28"/>
          <w:szCs w:val="28"/>
        </w:rPr>
        <w:t>）和</w:t>
      </w:r>
      <w:r w:rsidRPr="004527FE">
        <w:rPr>
          <w:rFonts w:ascii="Arial" w:eastAsia="仿宋_GB2312" w:hAnsi="Arial"/>
          <w:sz w:val="28"/>
          <w:szCs w:val="28"/>
        </w:rPr>
        <w:t>中证指数有限公司网站</w:t>
      </w:r>
      <w:r w:rsidRPr="004527FE">
        <w:rPr>
          <w:rFonts w:ascii="Arial" w:eastAsia="仿宋_GB2312" w:hAnsi="Arial"/>
          <w:sz w:val="28"/>
          <w:szCs w:val="28"/>
        </w:rPr>
        <w:t xml:space="preserve"> ( </w:t>
      </w:r>
      <w:hyperlink r:id="rId8" w:tgtFrame="_blank" w:history="1">
        <w:r w:rsidRPr="004527FE">
          <w:rPr>
            <w:rFonts w:ascii="Arial" w:eastAsia="仿宋_GB2312" w:hAnsi="Arial"/>
            <w:sz w:val="28"/>
            <w:szCs w:val="28"/>
          </w:rPr>
          <w:t>www.csindex.com.cn</w:t>
        </w:r>
      </w:hyperlink>
      <w:r w:rsidRPr="004527FE">
        <w:rPr>
          <w:rFonts w:ascii="Arial" w:eastAsia="仿宋_GB2312" w:hAnsi="Arial"/>
          <w:sz w:val="28"/>
          <w:szCs w:val="28"/>
        </w:rPr>
        <w:t> ) </w:t>
      </w:r>
      <w:r w:rsidRPr="004527FE">
        <w:rPr>
          <w:rFonts w:ascii="Arial" w:eastAsia="仿宋_GB2312" w:hAnsi="Arial" w:hint="eastAsia"/>
          <w:sz w:val="28"/>
          <w:szCs w:val="28"/>
        </w:rPr>
        <w:t>。</w:t>
      </w:r>
    </w:p>
    <w:p w:rsidR="00AB63DE" w:rsidRPr="0005292E" w:rsidRDefault="00AB63DE" w:rsidP="00CB5CBF">
      <w:pPr>
        <w:ind w:firstLineChars="150" w:firstLine="420"/>
        <w:rPr>
          <w:rFonts w:ascii="Arial" w:eastAsia="仿宋_GB2312" w:hAnsi="Arial" w:hint="eastAsia"/>
          <w:sz w:val="28"/>
          <w:szCs w:val="28"/>
        </w:rPr>
      </w:pPr>
    </w:p>
    <w:p w:rsidR="00A31F3D" w:rsidRPr="00D65A64" w:rsidRDefault="00A31F3D" w:rsidP="00CE5B27">
      <w:pPr>
        <w:ind w:firstLine="435"/>
        <w:jc w:val="right"/>
        <w:rPr>
          <w:rFonts w:ascii="Arial" w:eastAsia="仿宋_GB2312" w:hAnsi="Arial" w:hint="eastAsia"/>
          <w:sz w:val="28"/>
          <w:szCs w:val="28"/>
        </w:rPr>
      </w:pPr>
    </w:p>
    <w:p w:rsidR="00C51531" w:rsidRDefault="002E1ED7" w:rsidP="00CE5B27">
      <w:pPr>
        <w:ind w:firstLine="435"/>
        <w:jc w:val="right"/>
        <w:rPr>
          <w:rFonts w:ascii="Arial" w:eastAsia="仿宋_GB2312" w:hAnsi="Arial" w:hint="eastAsia"/>
          <w:sz w:val="28"/>
          <w:szCs w:val="28"/>
        </w:rPr>
      </w:pPr>
      <w:r>
        <w:rPr>
          <w:rFonts w:ascii="Arial" w:eastAsia="仿宋_GB2312" w:hAnsi="Arial" w:hint="eastAsia"/>
          <w:sz w:val="28"/>
          <w:szCs w:val="28"/>
        </w:rPr>
        <w:t>上海证券交易所</w:t>
      </w:r>
    </w:p>
    <w:p w:rsidR="00B20F96" w:rsidRPr="004527FE" w:rsidRDefault="00B20F96" w:rsidP="00CE5B27">
      <w:pPr>
        <w:ind w:firstLine="435"/>
        <w:jc w:val="right"/>
        <w:rPr>
          <w:rFonts w:ascii="Arial" w:eastAsia="仿宋_GB2312" w:hAnsi="Arial" w:hint="eastAsia"/>
          <w:sz w:val="28"/>
          <w:szCs w:val="28"/>
        </w:rPr>
      </w:pPr>
      <w:r w:rsidRPr="004527FE">
        <w:rPr>
          <w:rFonts w:ascii="Arial" w:eastAsia="仿宋_GB2312" w:hAnsi="Arial" w:hint="eastAsia"/>
          <w:sz w:val="28"/>
          <w:szCs w:val="28"/>
        </w:rPr>
        <w:t>中证指数有限公司</w:t>
      </w:r>
    </w:p>
    <w:p w:rsidR="00EE432A" w:rsidRPr="004527FE" w:rsidRDefault="00B20F96" w:rsidP="009203A0">
      <w:pPr>
        <w:pStyle w:val="a3"/>
        <w:ind w:left="5250"/>
        <w:jc w:val="right"/>
        <w:rPr>
          <w:rFonts w:ascii="Arial" w:eastAsia="仿宋_GB2312" w:hAnsi="Arial" w:hint="eastAsia"/>
          <w:sz w:val="28"/>
          <w:szCs w:val="28"/>
        </w:rPr>
        <w:sectPr w:rsidR="00EE432A" w:rsidRPr="004527FE">
          <w:headerReference w:type="default" r:id="rId9"/>
          <w:pgSz w:w="11906" w:h="16838"/>
          <w:pgMar w:top="1440" w:right="1800" w:bottom="1440" w:left="1800" w:header="851" w:footer="992" w:gutter="0"/>
          <w:cols w:space="425"/>
          <w:docGrid w:type="lines" w:linePitch="312"/>
        </w:sectPr>
      </w:pPr>
      <w:r w:rsidRPr="004527FE">
        <w:rPr>
          <w:rFonts w:ascii="Arial" w:eastAsia="仿宋_GB2312" w:hAnsi="Arial" w:hint="eastAsia"/>
          <w:sz w:val="28"/>
          <w:szCs w:val="28"/>
        </w:rPr>
        <w:t>20</w:t>
      </w:r>
      <w:r w:rsidR="006C4F37">
        <w:rPr>
          <w:rFonts w:ascii="Arial" w:eastAsia="仿宋_GB2312" w:hAnsi="Arial" w:hint="eastAsia"/>
          <w:sz w:val="28"/>
          <w:szCs w:val="28"/>
        </w:rPr>
        <w:t>1</w:t>
      </w:r>
      <w:r w:rsidR="00C51531">
        <w:rPr>
          <w:rFonts w:ascii="Arial" w:eastAsia="仿宋_GB2312" w:hAnsi="Arial" w:hint="eastAsia"/>
          <w:sz w:val="28"/>
          <w:szCs w:val="28"/>
        </w:rPr>
        <w:t>5</w:t>
      </w:r>
      <w:r w:rsidR="005136D3" w:rsidRPr="004527FE">
        <w:rPr>
          <w:rFonts w:ascii="Arial" w:eastAsia="仿宋_GB2312" w:hAnsi="Arial" w:hint="eastAsia"/>
          <w:sz w:val="28"/>
          <w:szCs w:val="28"/>
        </w:rPr>
        <w:t>年</w:t>
      </w:r>
      <w:r w:rsidR="002E1ED7">
        <w:rPr>
          <w:rFonts w:ascii="Arial" w:eastAsia="仿宋_GB2312" w:hAnsi="Arial" w:hint="eastAsia"/>
          <w:sz w:val="28"/>
          <w:szCs w:val="28"/>
        </w:rPr>
        <w:t>5</w:t>
      </w:r>
      <w:r w:rsidR="005136D3" w:rsidRPr="004527FE">
        <w:rPr>
          <w:rFonts w:ascii="Arial" w:eastAsia="仿宋_GB2312" w:hAnsi="Arial" w:hint="eastAsia"/>
          <w:sz w:val="28"/>
          <w:szCs w:val="28"/>
        </w:rPr>
        <w:t>月</w:t>
      </w:r>
      <w:r w:rsidR="001214BA">
        <w:rPr>
          <w:rFonts w:ascii="Arial" w:eastAsia="仿宋_GB2312" w:hAnsi="Arial" w:hint="eastAsia"/>
          <w:sz w:val="28"/>
          <w:szCs w:val="28"/>
        </w:rPr>
        <w:t>7</w:t>
      </w:r>
      <w:r w:rsidR="005136D3" w:rsidRPr="004527FE">
        <w:rPr>
          <w:rFonts w:ascii="Arial" w:eastAsia="仿宋_GB2312" w:hAnsi="Arial" w:hint="eastAsia"/>
          <w:sz w:val="28"/>
          <w:szCs w:val="28"/>
        </w:rPr>
        <w:t>日</w:t>
      </w:r>
    </w:p>
    <w:p w:rsidR="009203A0" w:rsidRPr="00494877" w:rsidRDefault="009203A0" w:rsidP="009203A0">
      <w:pPr>
        <w:spacing w:line="360" w:lineRule="auto"/>
        <w:rPr>
          <w:rFonts w:eastAsia="仿宋_GB2312" w:hint="eastAsia"/>
          <w:sz w:val="24"/>
        </w:rPr>
      </w:pPr>
      <w:r w:rsidRPr="007E16F6">
        <w:rPr>
          <w:rFonts w:eastAsia="仿宋_GB2312" w:hint="eastAsia"/>
          <w:b/>
          <w:sz w:val="24"/>
        </w:rPr>
        <w:lastRenderedPageBreak/>
        <w:t>附</w:t>
      </w:r>
      <w:r w:rsidRPr="007E16F6">
        <w:rPr>
          <w:rFonts w:eastAsia="仿宋_GB2312" w:hint="eastAsia"/>
          <w:b/>
          <w:sz w:val="24"/>
        </w:rPr>
        <w:t>1</w:t>
      </w:r>
      <w:r w:rsidRPr="004A50C1">
        <w:rPr>
          <w:rFonts w:eastAsia="仿宋_GB2312" w:hint="eastAsia"/>
          <w:sz w:val="24"/>
        </w:rPr>
        <w:t>：</w:t>
      </w:r>
    </w:p>
    <w:p w:rsidR="00443175" w:rsidRPr="008B10ED" w:rsidRDefault="00443175" w:rsidP="00443175">
      <w:pPr>
        <w:spacing w:before="100" w:beforeAutospacing="1" w:after="100" w:afterAutospacing="1"/>
        <w:jc w:val="center"/>
        <w:rPr>
          <w:rFonts w:ascii="Arial" w:eastAsia="黑体" w:hAnsi="Arial" w:cs="Arial"/>
          <w:b/>
          <w:sz w:val="28"/>
          <w:szCs w:val="28"/>
        </w:rPr>
      </w:pPr>
      <w:r>
        <w:rPr>
          <w:rFonts w:ascii="Arial" w:eastAsia="黑体" w:hAnsi="Arial" w:cs="Arial" w:hint="eastAsia"/>
          <w:b/>
          <w:sz w:val="28"/>
          <w:szCs w:val="28"/>
        </w:rPr>
        <w:t>上证互联网主题指数</w:t>
      </w:r>
      <w:r w:rsidRPr="008B10ED">
        <w:rPr>
          <w:rFonts w:ascii="Arial" w:eastAsia="黑体" w:hAnsi="Arial" w:cs="Arial"/>
          <w:b/>
          <w:sz w:val="28"/>
          <w:szCs w:val="28"/>
        </w:rPr>
        <w:t>编制方案</w:t>
      </w:r>
    </w:p>
    <w:p w:rsidR="00443175" w:rsidRPr="000B17D7" w:rsidRDefault="00443175" w:rsidP="00443175">
      <w:pPr>
        <w:numPr>
          <w:ilvl w:val="0"/>
          <w:numId w:val="3"/>
        </w:numPr>
        <w:tabs>
          <w:tab w:val="left" w:pos="720"/>
        </w:tabs>
        <w:spacing w:before="100" w:beforeAutospacing="1" w:after="100" w:afterAutospacing="1" w:line="400" w:lineRule="exact"/>
        <w:textAlignment w:val="baseline"/>
        <w:rPr>
          <w:rFonts w:ascii="Arial" w:eastAsia="仿宋_GB2312" w:hAnsi="Arial"/>
          <w:b/>
        </w:rPr>
      </w:pPr>
      <w:r w:rsidRPr="000B17D7">
        <w:rPr>
          <w:rFonts w:ascii="Arial" w:eastAsia="仿宋_GB2312" w:hAnsi="Arial" w:hint="eastAsia"/>
          <w:b/>
        </w:rPr>
        <w:t>指数名称及代码</w:t>
      </w:r>
    </w:p>
    <w:p w:rsidR="00443175" w:rsidRPr="000B17D7" w:rsidRDefault="00443175" w:rsidP="00443175">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指数</w:t>
      </w:r>
      <w:r w:rsidRPr="000B17D7">
        <w:rPr>
          <w:rFonts w:ascii="Arial" w:eastAsia="仿宋_GB2312" w:hAnsi="Arial" w:cs="Arial" w:hint="eastAsia"/>
        </w:rPr>
        <w:t>名</w:t>
      </w:r>
      <w:r w:rsidRPr="000B17D7">
        <w:rPr>
          <w:rFonts w:ascii="Arial" w:eastAsia="仿宋_GB2312" w:hAnsi="Arial" w:cs="Arial"/>
        </w:rPr>
        <w:t>称：</w:t>
      </w:r>
      <w:r>
        <w:rPr>
          <w:rFonts w:ascii="Arial" w:eastAsia="仿宋_GB2312" w:hAnsi="Arial" w:cs="Arial" w:hint="eastAsia"/>
        </w:rPr>
        <w:t>上证互联网主题指数</w:t>
      </w:r>
    </w:p>
    <w:p w:rsidR="00443175" w:rsidRDefault="00443175" w:rsidP="00443175">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C65890">
        <w:rPr>
          <w:rFonts w:ascii="Arial" w:eastAsia="仿宋_GB2312" w:hAnsi="Arial" w:cs="Arial"/>
        </w:rPr>
        <w:t>指数简称：</w:t>
      </w:r>
      <w:r>
        <w:rPr>
          <w:rFonts w:ascii="Arial" w:eastAsia="仿宋_GB2312" w:hAnsi="Arial" w:cs="Arial" w:hint="eastAsia"/>
        </w:rPr>
        <w:t>沪</w:t>
      </w:r>
      <w:r w:rsidRPr="00C65890">
        <w:rPr>
          <w:rFonts w:ascii="Arial" w:eastAsia="仿宋_GB2312" w:hAnsi="Arial" w:cs="Arial" w:hint="eastAsia"/>
        </w:rPr>
        <w:t>互联</w:t>
      </w:r>
      <w:r>
        <w:rPr>
          <w:rFonts w:ascii="Arial" w:eastAsia="仿宋_GB2312" w:hAnsi="Arial" w:cs="Arial" w:hint="eastAsia"/>
        </w:rPr>
        <w:t>网</w:t>
      </w:r>
    </w:p>
    <w:p w:rsidR="00443175" w:rsidRPr="000A5BCB" w:rsidRDefault="00443175" w:rsidP="00443175">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A5BCB">
        <w:rPr>
          <w:rFonts w:ascii="Arial" w:eastAsia="仿宋_GB2312" w:hAnsi="Arial" w:cs="Arial"/>
        </w:rPr>
        <w:t>英文名称：</w:t>
      </w:r>
      <w:r>
        <w:rPr>
          <w:rFonts w:ascii="Arial" w:eastAsia="仿宋_GB2312" w:hAnsi="Arial" w:cs="Arial" w:hint="eastAsia"/>
        </w:rPr>
        <w:t>SSE</w:t>
      </w:r>
      <w:r w:rsidRPr="000A5BCB">
        <w:rPr>
          <w:rFonts w:ascii="Arial" w:eastAsia="仿宋_GB2312" w:hAnsi="Arial" w:cs="Arial" w:hint="eastAsia"/>
        </w:rPr>
        <w:t xml:space="preserve"> Internet Index</w:t>
      </w:r>
    </w:p>
    <w:p w:rsidR="00443175" w:rsidRPr="000B17D7" w:rsidRDefault="00443175" w:rsidP="00443175">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英文简称：</w:t>
      </w:r>
      <w:r>
        <w:rPr>
          <w:rFonts w:ascii="Arial" w:eastAsia="仿宋_GB2312" w:hAnsi="Arial" w:cs="Arial" w:hint="eastAsia"/>
        </w:rPr>
        <w:t>SSE Internet</w:t>
      </w:r>
    </w:p>
    <w:p w:rsidR="00443175" w:rsidRPr="00464788" w:rsidRDefault="00443175" w:rsidP="00443175">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指数代码：</w:t>
      </w:r>
      <w:r>
        <w:rPr>
          <w:rFonts w:cs="Arial" w:hint="eastAsia"/>
          <w:sz w:val="20"/>
          <w:szCs w:val="20"/>
        </w:rPr>
        <w:t>950073</w:t>
      </w:r>
    </w:p>
    <w:p w:rsidR="00443175" w:rsidRPr="000B17D7" w:rsidRDefault="00443175" w:rsidP="00443175">
      <w:pPr>
        <w:numPr>
          <w:ilvl w:val="0"/>
          <w:numId w:val="3"/>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指数基日与基点</w:t>
      </w:r>
    </w:p>
    <w:p w:rsidR="00443175" w:rsidRPr="000B17D7" w:rsidRDefault="00443175" w:rsidP="00443175">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rPr>
        <w:t>该指数以</w:t>
      </w:r>
      <w:r w:rsidRPr="000B17D7">
        <w:rPr>
          <w:rFonts w:ascii="Arial" w:eastAsia="仿宋_GB2312" w:hAnsi="Arial" w:cs="Arial"/>
        </w:rPr>
        <w:t>20</w:t>
      </w:r>
      <w:r>
        <w:rPr>
          <w:rFonts w:ascii="Arial" w:eastAsia="仿宋_GB2312" w:hAnsi="Arial" w:cs="Arial" w:hint="eastAsia"/>
        </w:rPr>
        <w:t>12</w:t>
      </w:r>
      <w:r w:rsidRPr="000B17D7">
        <w:rPr>
          <w:rFonts w:ascii="Arial" w:eastAsia="仿宋_GB2312" w:hAnsi="Arial" w:cs="Arial"/>
        </w:rPr>
        <w:t>年</w:t>
      </w:r>
      <w:r>
        <w:rPr>
          <w:rFonts w:ascii="Arial" w:eastAsia="仿宋_GB2312" w:hAnsi="Arial" w:cs="Arial" w:hint="eastAsia"/>
        </w:rPr>
        <w:t>6</w:t>
      </w:r>
      <w:r w:rsidRPr="000B17D7">
        <w:rPr>
          <w:rFonts w:ascii="Arial" w:eastAsia="仿宋_GB2312" w:hAnsi="Arial" w:cs="Arial"/>
        </w:rPr>
        <w:t>月</w:t>
      </w:r>
      <w:r>
        <w:rPr>
          <w:rFonts w:ascii="Arial" w:eastAsia="仿宋_GB2312" w:hAnsi="Arial" w:cs="Arial" w:hint="eastAsia"/>
        </w:rPr>
        <w:t>29</w:t>
      </w:r>
      <w:r w:rsidRPr="000B17D7">
        <w:rPr>
          <w:rFonts w:ascii="Arial" w:eastAsia="仿宋_GB2312" w:hAnsi="Arial" w:cs="Arial"/>
        </w:rPr>
        <w:t>日为基日，</w:t>
      </w:r>
      <w:r w:rsidRPr="000B17D7">
        <w:rPr>
          <w:rFonts w:ascii="Arial" w:eastAsia="仿宋_GB2312" w:hAnsi="Arial" w:cs="Arial"/>
          <w:kern w:val="0"/>
        </w:rPr>
        <w:t>以该日</w:t>
      </w:r>
      <w:r w:rsidRPr="000B17D7">
        <w:rPr>
          <w:rFonts w:ascii="Arial" w:eastAsia="仿宋_GB2312" w:hAnsi="Arial" w:cs="Arial" w:hint="eastAsia"/>
          <w:kern w:val="0"/>
        </w:rPr>
        <w:t>收盘后</w:t>
      </w:r>
      <w:r w:rsidRPr="000B17D7">
        <w:rPr>
          <w:rFonts w:ascii="Arial" w:eastAsia="仿宋_GB2312" w:hAnsi="Arial" w:cs="Arial"/>
          <w:kern w:val="0"/>
        </w:rPr>
        <w:t>所有样本股的调整市值为基期，</w:t>
      </w:r>
      <w:r w:rsidRPr="000B17D7">
        <w:rPr>
          <w:rFonts w:ascii="Arial" w:eastAsia="仿宋_GB2312" w:hAnsi="Arial" w:hint="eastAsia"/>
          <w:kern w:val="0"/>
        </w:rPr>
        <w:t>以</w:t>
      </w:r>
      <w:r w:rsidRPr="000B17D7">
        <w:rPr>
          <w:rFonts w:ascii="Arial" w:eastAsia="仿宋_GB2312" w:hAnsi="Arial" w:hint="eastAsia"/>
          <w:kern w:val="0"/>
        </w:rPr>
        <w:t>1000</w:t>
      </w:r>
      <w:r w:rsidRPr="000B17D7">
        <w:rPr>
          <w:rFonts w:ascii="Arial" w:eastAsia="仿宋_GB2312" w:hAnsi="Arial" w:hint="eastAsia"/>
          <w:kern w:val="0"/>
        </w:rPr>
        <w:t>点为基点。</w:t>
      </w:r>
    </w:p>
    <w:p w:rsidR="00443175" w:rsidRPr="000B17D7" w:rsidRDefault="00443175" w:rsidP="00443175">
      <w:pPr>
        <w:numPr>
          <w:ilvl w:val="0"/>
          <w:numId w:val="3"/>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样本选取方法</w:t>
      </w:r>
    </w:p>
    <w:p w:rsidR="00443175" w:rsidRPr="000B17D7" w:rsidRDefault="00443175" w:rsidP="00443175">
      <w:pPr>
        <w:spacing w:before="100" w:beforeAutospacing="1" w:after="100" w:afterAutospacing="1"/>
        <w:ind w:firstLine="420"/>
        <w:textAlignment w:val="baseline"/>
        <w:rPr>
          <w:rFonts w:ascii="Arial" w:eastAsia="仿宋_GB2312" w:hAnsi="Arial"/>
          <w:b/>
        </w:rPr>
      </w:pPr>
      <w:r w:rsidRPr="000B17D7">
        <w:rPr>
          <w:rFonts w:ascii="Arial" w:eastAsia="仿宋_GB2312" w:hAnsi="Arial" w:hint="eastAsia"/>
          <w:b/>
        </w:rPr>
        <w:t>1</w:t>
      </w:r>
      <w:r w:rsidRPr="000B17D7">
        <w:rPr>
          <w:rFonts w:ascii="Arial" w:eastAsia="仿宋_GB2312" w:hAnsi="Arial" w:hint="eastAsia"/>
          <w:b/>
        </w:rPr>
        <w:t>、样本空间</w:t>
      </w:r>
    </w:p>
    <w:p w:rsidR="00443175" w:rsidRPr="009317D5" w:rsidRDefault="00443175" w:rsidP="00443175">
      <w:pPr>
        <w:pStyle w:val="ae"/>
        <w:autoSpaceDE w:val="0"/>
        <w:autoSpaceDN w:val="0"/>
        <w:adjustRightInd w:val="0"/>
        <w:spacing w:line="360" w:lineRule="auto"/>
        <w:ind w:firstLine="480"/>
        <w:jc w:val="left"/>
        <w:rPr>
          <w:rFonts w:ascii="Times" w:eastAsia="仿宋_GB2312" w:hAnsi="Times" w:cs="仿宋_GB2312"/>
          <w:color w:val="000000"/>
          <w:kern w:val="0"/>
        </w:rPr>
      </w:pPr>
      <w:r w:rsidRPr="009550DA">
        <w:rPr>
          <w:rFonts w:ascii="Times" w:eastAsia="仿宋_GB2312" w:hAnsi="Times" w:cs="仿宋_GB2312"/>
          <w:color w:val="000000"/>
          <w:kern w:val="0"/>
        </w:rPr>
        <w:t>由全部沪市</w:t>
      </w:r>
      <w:r w:rsidRPr="009550DA">
        <w:rPr>
          <w:rFonts w:ascii="Times" w:eastAsia="仿宋_GB2312" w:hAnsi="Times" w:cs="仿宋_GB2312"/>
          <w:color w:val="000000"/>
          <w:kern w:val="0"/>
        </w:rPr>
        <w:t xml:space="preserve"> A </w:t>
      </w:r>
      <w:r w:rsidRPr="009550DA">
        <w:rPr>
          <w:rFonts w:ascii="Times" w:eastAsia="仿宋_GB2312" w:hAnsi="Times" w:cs="仿宋_GB2312"/>
          <w:color w:val="000000"/>
          <w:kern w:val="0"/>
        </w:rPr>
        <w:t>股组成，上市时间不足三个月，未完成股权分置改革，</w:t>
      </w:r>
      <w:r w:rsidRPr="009550DA">
        <w:rPr>
          <w:rFonts w:ascii="Times" w:eastAsia="仿宋_GB2312" w:hAnsi="Times" w:cs="仿宋_GB2312"/>
          <w:color w:val="000000"/>
          <w:kern w:val="0"/>
        </w:rPr>
        <w:t xml:space="preserve"> ST </w:t>
      </w:r>
      <w:r w:rsidRPr="009550DA">
        <w:rPr>
          <w:rFonts w:ascii="Times" w:eastAsia="仿宋_GB2312" w:hAnsi="Times" w:cs="仿宋_GB2312"/>
          <w:color w:val="000000"/>
          <w:kern w:val="0"/>
        </w:rPr>
        <w:t>公司、</w:t>
      </w:r>
      <w:r w:rsidRPr="009550DA">
        <w:rPr>
          <w:rFonts w:ascii="Times" w:eastAsia="仿宋_GB2312" w:hAnsi="Times" w:cs="仿宋_GB2312"/>
          <w:color w:val="000000"/>
          <w:kern w:val="0"/>
        </w:rPr>
        <w:t xml:space="preserve"> *ST </w:t>
      </w:r>
      <w:r w:rsidRPr="009550DA">
        <w:rPr>
          <w:rFonts w:ascii="Times" w:eastAsia="仿宋_GB2312" w:hAnsi="Times" w:cs="仿宋_GB2312"/>
          <w:color w:val="000000"/>
          <w:kern w:val="0"/>
        </w:rPr>
        <w:t>公司及暂停上市的</w:t>
      </w:r>
      <w:r w:rsidRPr="009550DA">
        <w:rPr>
          <w:rFonts w:ascii="Times" w:eastAsia="仿宋_GB2312" w:hAnsi="Times" w:cs="仿宋_GB2312"/>
          <w:color w:val="000000"/>
          <w:kern w:val="0"/>
        </w:rPr>
        <w:t xml:space="preserve"> A </w:t>
      </w:r>
      <w:r w:rsidRPr="009550DA">
        <w:rPr>
          <w:rFonts w:ascii="Times" w:eastAsia="仿宋_GB2312" w:hAnsi="Times" w:cs="仿宋_GB2312"/>
          <w:color w:val="000000"/>
          <w:kern w:val="0"/>
        </w:rPr>
        <w:t>股除外。</w:t>
      </w:r>
      <w:r w:rsidRPr="009317D5">
        <w:rPr>
          <w:rFonts w:ascii="Times" w:eastAsia="仿宋_GB2312" w:hAnsi="Times" w:cs="仿宋_GB2312" w:hint="eastAsia"/>
          <w:color w:val="000000"/>
          <w:kern w:val="0"/>
        </w:rPr>
        <w:t xml:space="preserve"> </w:t>
      </w:r>
    </w:p>
    <w:p w:rsidR="00443175" w:rsidRPr="000B17D7" w:rsidRDefault="00443175" w:rsidP="00443175">
      <w:pPr>
        <w:spacing w:before="100" w:beforeAutospacing="1" w:after="100" w:afterAutospacing="1"/>
        <w:ind w:firstLine="420"/>
        <w:textAlignment w:val="baseline"/>
        <w:rPr>
          <w:rFonts w:ascii="Arial" w:eastAsia="仿宋_GB2312" w:hAnsi="Arial"/>
          <w:b/>
        </w:rPr>
      </w:pPr>
      <w:r w:rsidRPr="000B17D7">
        <w:rPr>
          <w:rFonts w:ascii="Arial" w:eastAsia="仿宋_GB2312" w:hAnsi="Arial" w:hint="eastAsia"/>
          <w:b/>
        </w:rPr>
        <w:t>2</w:t>
      </w:r>
      <w:r w:rsidRPr="000B17D7">
        <w:rPr>
          <w:rFonts w:ascii="Arial" w:eastAsia="仿宋_GB2312" w:hAnsi="Arial" w:hint="eastAsia"/>
          <w:b/>
        </w:rPr>
        <w:t>、选样方法</w:t>
      </w:r>
    </w:p>
    <w:p w:rsidR="00443175" w:rsidRDefault="00443175" w:rsidP="00443175">
      <w:pPr>
        <w:tabs>
          <w:tab w:val="left" w:pos="0"/>
        </w:tabs>
        <w:spacing w:before="100" w:beforeAutospacing="1" w:after="100" w:afterAutospacing="1" w:line="360" w:lineRule="auto"/>
        <w:ind w:firstLineChars="200" w:firstLine="420"/>
        <w:rPr>
          <w:rFonts w:eastAsia="仿宋_GB2312"/>
        </w:rPr>
      </w:pPr>
      <w:r w:rsidRPr="00843B1D">
        <w:rPr>
          <w:rFonts w:eastAsia="仿宋_GB2312"/>
        </w:rPr>
        <w:t>首先，</w:t>
      </w:r>
      <w:r>
        <w:rPr>
          <w:rFonts w:eastAsia="仿宋_GB2312" w:hint="eastAsia"/>
        </w:rPr>
        <w:t>将与互联网主题相关的公司作为待选样本，包括互联网技术与软件，互联网平台运营商、互联网内容服务提供商</w:t>
      </w:r>
      <w:r w:rsidRPr="0014725E">
        <w:rPr>
          <w:rFonts w:eastAsia="仿宋_GB2312" w:hint="eastAsia"/>
        </w:rPr>
        <w:t>。</w:t>
      </w:r>
    </w:p>
    <w:p w:rsidR="00443175" w:rsidRPr="00C727F0" w:rsidRDefault="00443175" w:rsidP="00443175">
      <w:pPr>
        <w:pStyle w:val="ae"/>
        <w:autoSpaceDE w:val="0"/>
        <w:autoSpaceDN w:val="0"/>
        <w:adjustRightInd w:val="0"/>
        <w:spacing w:line="360" w:lineRule="auto"/>
        <w:ind w:firstLine="480"/>
        <w:jc w:val="left"/>
        <w:rPr>
          <w:rFonts w:eastAsia="仿宋_GB2312"/>
        </w:rPr>
      </w:pPr>
      <w:r>
        <w:rPr>
          <w:rFonts w:ascii="Times" w:eastAsia="仿宋_GB2312" w:hAnsi="Times" w:cs="仿宋_GB2312" w:hint="eastAsia"/>
          <w:color w:val="000000"/>
          <w:kern w:val="0"/>
        </w:rPr>
        <w:t>其次，</w:t>
      </w:r>
      <w:r w:rsidRPr="009550DA">
        <w:rPr>
          <w:rFonts w:ascii="Times" w:eastAsia="仿宋_GB2312" w:hAnsi="Times" w:cs="仿宋_GB2312" w:hint="eastAsia"/>
          <w:color w:val="000000"/>
          <w:kern w:val="0"/>
        </w:rPr>
        <w:t>按照过去一年日均总市值</w:t>
      </w:r>
      <w:r w:rsidRPr="009550DA">
        <w:rPr>
          <w:rFonts w:ascii="Times" w:eastAsia="仿宋_GB2312" w:hAnsi="Times" w:cs="仿宋_GB2312"/>
          <w:color w:val="000000"/>
          <w:kern w:val="0"/>
        </w:rPr>
        <w:t>和日均成交金额由高到低排名，将两指标的排名结果相加所得和的排名作为综合排名，按照综合排名由高到低选取不超过</w:t>
      </w:r>
      <w:r w:rsidRPr="009550DA">
        <w:rPr>
          <w:rFonts w:ascii="Times" w:eastAsia="仿宋_GB2312" w:hAnsi="Times" w:cs="仿宋_GB2312"/>
          <w:color w:val="000000"/>
          <w:kern w:val="0"/>
        </w:rPr>
        <w:t xml:space="preserve"> </w:t>
      </w:r>
      <w:r>
        <w:rPr>
          <w:rFonts w:ascii="Times" w:eastAsia="仿宋_GB2312" w:hAnsi="Times" w:cs="仿宋_GB2312" w:hint="eastAsia"/>
          <w:color w:val="000000"/>
          <w:kern w:val="0"/>
        </w:rPr>
        <w:t>100</w:t>
      </w:r>
      <w:r w:rsidRPr="009550DA">
        <w:rPr>
          <w:rFonts w:ascii="Times" w:eastAsia="仿宋_GB2312" w:hAnsi="Times" w:cs="仿宋_GB2312"/>
          <w:color w:val="000000"/>
          <w:kern w:val="0"/>
        </w:rPr>
        <w:t>只股票构成上证</w:t>
      </w:r>
      <w:r>
        <w:rPr>
          <w:rFonts w:ascii="Times" w:eastAsia="仿宋_GB2312" w:hAnsi="Times" w:cs="仿宋_GB2312" w:hint="eastAsia"/>
          <w:color w:val="000000"/>
          <w:kern w:val="0"/>
        </w:rPr>
        <w:t>互联网主题指数</w:t>
      </w:r>
      <w:r w:rsidRPr="009550DA">
        <w:rPr>
          <w:rFonts w:ascii="Times" w:eastAsia="仿宋_GB2312" w:hAnsi="Times" w:cs="仿宋_GB2312"/>
          <w:color w:val="000000"/>
          <w:kern w:val="0"/>
        </w:rPr>
        <w:t>样本股</w:t>
      </w:r>
      <w:r w:rsidRPr="009550DA">
        <w:rPr>
          <w:rFonts w:ascii="Times" w:eastAsia="仿宋_GB2312" w:hAnsi="Times" w:cs="仿宋_GB2312" w:hint="eastAsia"/>
          <w:color w:val="000000"/>
          <w:kern w:val="0"/>
        </w:rPr>
        <w:t>。</w:t>
      </w:r>
    </w:p>
    <w:p w:rsidR="00443175" w:rsidRPr="000B17D7" w:rsidRDefault="00443175" w:rsidP="00443175">
      <w:pPr>
        <w:numPr>
          <w:ilvl w:val="0"/>
          <w:numId w:val="3"/>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指数计算</w:t>
      </w:r>
    </w:p>
    <w:p w:rsidR="00443175" w:rsidRPr="000B17D7" w:rsidRDefault="00443175" w:rsidP="00443175">
      <w:pPr>
        <w:ind w:firstLineChars="200" w:firstLine="420"/>
        <w:rPr>
          <w:rFonts w:ascii="Arial" w:eastAsia="仿宋_GB2312" w:hAnsi="Arial" w:cs="宋体"/>
          <w:bCs/>
          <w:kern w:val="0"/>
          <w:szCs w:val="21"/>
        </w:rPr>
      </w:pPr>
      <w:r>
        <w:rPr>
          <w:rFonts w:ascii="Arial" w:eastAsia="仿宋_GB2312" w:hAnsi="Arial" w:cs="宋体" w:hint="eastAsia"/>
          <w:bCs/>
          <w:kern w:val="0"/>
          <w:szCs w:val="21"/>
        </w:rPr>
        <w:t>上证互联网主题指数</w:t>
      </w:r>
      <w:r w:rsidRPr="000B17D7">
        <w:rPr>
          <w:rFonts w:ascii="Arial" w:eastAsia="仿宋_GB2312" w:hAnsi="Arial" w:cs="宋体" w:hint="eastAsia"/>
          <w:bCs/>
          <w:kern w:val="0"/>
          <w:szCs w:val="21"/>
        </w:rPr>
        <w:t>计算公式为：</w:t>
      </w:r>
    </w:p>
    <w:p w:rsidR="00443175" w:rsidRPr="000B17D7" w:rsidRDefault="00443175" w:rsidP="00443175">
      <w:pPr>
        <w:tabs>
          <w:tab w:val="left" w:pos="120"/>
        </w:tabs>
        <w:jc w:val="center"/>
        <w:rPr>
          <w:rFonts w:ascii="Arial" w:eastAsia="仿宋_GB2312" w:hAnsi="Arial" w:cs="宋体"/>
          <w:bCs/>
          <w:kern w:val="0"/>
          <w:szCs w:val="21"/>
        </w:rPr>
      </w:pPr>
      <w:r w:rsidRPr="000B17D7">
        <w:rPr>
          <w:rFonts w:ascii="Arial" w:eastAsia="仿宋_GB2312" w:hAnsi="Arial" w:cs="宋体" w:hint="eastAsia"/>
          <w:bCs/>
          <w:kern w:val="0"/>
          <w:szCs w:val="21"/>
        </w:rPr>
        <w:object w:dxaOrig="48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3pt" o:ole="">
            <v:imagedata r:id="rId10" o:title=""/>
            <o:lock v:ext="edit" aspectratio="f"/>
          </v:shape>
          <o:OLEObject Type="Embed" ProgID="Equation.DSMT4" ShapeID="_x0000_i1025" DrawAspect="Content" ObjectID="_1492586245" r:id="rId11">
            <o:FieldCodes>\* MERGEFORMAT</o:FieldCodes>
          </o:OLEObject>
        </w:object>
      </w:r>
    </w:p>
    <w:p w:rsidR="00443175" w:rsidRPr="000B17D7" w:rsidRDefault="00443175" w:rsidP="00443175">
      <w:pPr>
        <w:spacing w:before="100" w:beforeAutospacing="1" w:after="100" w:afterAutospacing="1" w:line="360" w:lineRule="auto"/>
        <w:ind w:firstLineChars="200" w:firstLine="420"/>
        <w:textAlignment w:val="baseline"/>
        <w:rPr>
          <w:rFonts w:ascii="Arial" w:eastAsia="仿宋_GB2312" w:hAnsi="Arial" w:cs="Arial"/>
        </w:rPr>
      </w:pPr>
      <w:r w:rsidRPr="00462C76">
        <w:rPr>
          <w:rFonts w:ascii="Arial" w:eastAsia="仿宋_GB2312" w:hAnsi="Arial" w:cs="Arial" w:hint="eastAsia"/>
        </w:rPr>
        <w:t>其中，调整市值＝</w:t>
      </w:r>
      <w:r w:rsidRPr="00462C76">
        <w:rPr>
          <w:rFonts w:ascii="Arial" w:eastAsia="仿宋_GB2312" w:hAnsi="Arial" w:cs="Arial" w:hint="eastAsia"/>
        </w:rPr>
        <w:t xml:space="preserve"> </w:t>
      </w:r>
      <w:r w:rsidRPr="00462C76">
        <w:rPr>
          <w:rFonts w:ascii="Arial" w:eastAsia="仿宋_GB2312" w:hAnsi="Arial" w:cs="Arial" w:hint="eastAsia"/>
        </w:rPr>
        <w:t>∑</w:t>
      </w:r>
      <w:r w:rsidRPr="00462C76">
        <w:rPr>
          <w:rFonts w:ascii="Arial" w:eastAsia="仿宋_GB2312" w:hAnsi="Arial" w:cs="Arial" w:hint="eastAsia"/>
        </w:rPr>
        <w:t>(</w:t>
      </w:r>
      <w:r w:rsidRPr="00462C76">
        <w:rPr>
          <w:rFonts w:ascii="Arial" w:eastAsia="仿宋_GB2312" w:hAnsi="Arial" w:cs="Arial" w:hint="eastAsia"/>
        </w:rPr>
        <w:t>股价×调整股本数×</w:t>
      </w:r>
      <w:r>
        <w:rPr>
          <w:rFonts w:ascii="Arial" w:eastAsia="仿宋_GB2312" w:hAnsi="Arial" w:cs="Arial" w:hint="eastAsia"/>
        </w:rPr>
        <w:t>权重因子</w:t>
      </w:r>
      <w:r w:rsidRPr="00462C76">
        <w:rPr>
          <w:rFonts w:ascii="Arial" w:eastAsia="仿宋_GB2312" w:hAnsi="Arial" w:cs="Arial" w:hint="eastAsia"/>
        </w:rPr>
        <w:t>)</w:t>
      </w:r>
      <w:r w:rsidRPr="00462C76">
        <w:rPr>
          <w:rFonts w:ascii="Arial" w:eastAsia="仿宋_GB2312" w:hAnsi="Arial" w:cs="Arial" w:hint="eastAsia"/>
        </w:rPr>
        <w:t>，调整股本数的计算方</w:t>
      </w:r>
      <w:r w:rsidRPr="000B17D7">
        <w:rPr>
          <w:rFonts w:ascii="Arial" w:eastAsia="仿宋_GB2312" w:hAnsi="Arial" w:cs="Arial" w:hint="eastAsia"/>
        </w:rPr>
        <w:t>法同</w:t>
      </w:r>
      <w:r>
        <w:rPr>
          <w:rFonts w:ascii="Arial" w:eastAsia="仿宋_GB2312" w:hAnsi="Arial" w:cs="Arial" w:hint="eastAsia"/>
        </w:rPr>
        <w:t>上证</w:t>
      </w:r>
      <w:r>
        <w:rPr>
          <w:rFonts w:ascii="Arial" w:eastAsia="仿宋_GB2312" w:hAnsi="Arial" w:cs="Arial" w:hint="eastAsia"/>
        </w:rPr>
        <w:t>180</w:t>
      </w:r>
      <w:r w:rsidRPr="000B17D7">
        <w:rPr>
          <w:rFonts w:ascii="Arial" w:eastAsia="仿宋_GB2312" w:hAnsi="Arial" w:cs="Arial" w:hint="eastAsia"/>
        </w:rPr>
        <w:t>指数；</w:t>
      </w:r>
      <w:r w:rsidRPr="007E5834">
        <w:rPr>
          <w:rFonts w:ascii="Arial" w:eastAsia="仿宋_GB2312" w:hAnsi="Arial" w:cs="Arial" w:hint="eastAsia"/>
        </w:rPr>
        <w:t>设置权重因子以使样本股权重不超过</w:t>
      </w:r>
      <w:r w:rsidRPr="007E5834">
        <w:rPr>
          <w:rFonts w:ascii="Arial" w:eastAsia="仿宋_GB2312" w:hAnsi="Arial" w:cs="Arial" w:hint="eastAsia"/>
        </w:rPr>
        <w:t>10%</w:t>
      </w:r>
      <w:r w:rsidRPr="007E5834">
        <w:rPr>
          <w:rFonts w:ascii="Arial" w:eastAsia="仿宋_GB2312" w:hAnsi="Arial" w:cs="Arial" w:hint="eastAsia"/>
        </w:rPr>
        <w:t>。</w:t>
      </w:r>
    </w:p>
    <w:p w:rsidR="00443175" w:rsidRPr="000B17D7" w:rsidRDefault="00443175" w:rsidP="00443175">
      <w:pPr>
        <w:numPr>
          <w:ilvl w:val="0"/>
          <w:numId w:val="3"/>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指数修正</w:t>
      </w:r>
    </w:p>
    <w:p w:rsidR="00443175" w:rsidRPr="00462C76" w:rsidRDefault="00443175" w:rsidP="00443175">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rPr>
        <w:t>同</w:t>
      </w:r>
      <w:r>
        <w:rPr>
          <w:rFonts w:ascii="Arial" w:eastAsia="仿宋_GB2312" w:hAnsi="Arial" w:cs="Arial" w:hint="eastAsia"/>
        </w:rPr>
        <w:t>上证</w:t>
      </w:r>
      <w:r>
        <w:rPr>
          <w:rFonts w:ascii="Arial" w:eastAsia="仿宋_GB2312" w:hAnsi="Arial" w:cs="Arial" w:hint="eastAsia"/>
        </w:rPr>
        <w:t>180</w:t>
      </w:r>
      <w:r w:rsidRPr="000B17D7">
        <w:rPr>
          <w:rFonts w:ascii="Arial" w:eastAsia="仿宋_GB2312" w:hAnsi="Arial" w:cs="Arial"/>
        </w:rPr>
        <w:t>指数。</w:t>
      </w:r>
    </w:p>
    <w:p w:rsidR="00443175" w:rsidRPr="000B17D7" w:rsidRDefault="00443175" w:rsidP="00443175">
      <w:pPr>
        <w:numPr>
          <w:ilvl w:val="0"/>
          <w:numId w:val="3"/>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b/>
        </w:rPr>
        <w:t>样本股调整</w:t>
      </w:r>
    </w:p>
    <w:p w:rsidR="00443175" w:rsidRDefault="00443175" w:rsidP="00443175">
      <w:pPr>
        <w:spacing w:before="100" w:beforeAutospacing="1" w:after="100" w:afterAutospacing="1" w:line="360" w:lineRule="auto"/>
        <w:ind w:firstLineChars="200" w:firstLine="420"/>
        <w:textAlignment w:val="baseline"/>
        <w:rPr>
          <w:rFonts w:ascii="Arial" w:eastAsia="仿宋_GB2312" w:hAnsi="Arial" w:cs="Arial"/>
        </w:rPr>
      </w:pPr>
      <w:r>
        <w:rPr>
          <w:rFonts w:ascii="Arial" w:eastAsia="仿宋_GB2312" w:hAnsi="Arial" w:cs="Arial" w:hint="eastAsia"/>
        </w:rPr>
        <w:t>上证互联网主题指数</w:t>
      </w:r>
      <w:r w:rsidRPr="00537419">
        <w:rPr>
          <w:rFonts w:ascii="Arial" w:eastAsia="仿宋_GB2312" w:hAnsi="Arial" w:cs="Arial"/>
        </w:rPr>
        <w:t>每半年定期审核一次样本股，并根据审核结果调整指数样本股。样本股调整实施时间为</w:t>
      </w:r>
      <w:r w:rsidRPr="00537419">
        <w:rPr>
          <w:rFonts w:ascii="Arial" w:eastAsia="仿宋_GB2312" w:hAnsi="Arial" w:cs="Arial"/>
        </w:rPr>
        <w:t xml:space="preserve"> </w:t>
      </w:r>
      <w:r w:rsidRPr="00537419">
        <w:rPr>
          <w:rFonts w:ascii="Arial" w:eastAsia="仿宋_GB2312" w:hAnsi="Arial" w:cs="Arial"/>
        </w:rPr>
        <w:t>每年</w:t>
      </w:r>
      <w:r w:rsidRPr="00537419">
        <w:rPr>
          <w:rFonts w:ascii="Arial" w:eastAsia="仿宋_GB2312" w:hAnsi="Arial" w:cs="Arial"/>
        </w:rPr>
        <w:t xml:space="preserve"> 6 </w:t>
      </w:r>
      <w:r w:rsidRPr="00537419">
        <w:rPr>
          <w:rFonts w:ascii="Arial" w:eastAsia="仿宋_GB2312" w:hAnsi="Arial" w:cs="Arial"/>
        </w:rPr>
        <w:t>月和</w:t>
      </w:r>
      <w:r w:rsidRPr="00537419">
        <w:rPr>
          <w:rFonts w:ascii="Arial" w:eastAsia="仿宋_GB2312" w:hAnsi="Arial" w:cs="Arial"/>
        </w:rPr>
        <w:t xml:space="preserve"> 12 </w:t>
      </w:r>
      <w:r w:rsidRPr="00537419">
        <w:rPr>
          <w:rFonts w:ascii="Arial" w:eastAsia="仿宋_GB2312" w:hAnsi="Arial" w:cs="Arial"/>
        </w:rPr>
        <w:t>月的第二个星期五收盘后的下一交易日。</w:t>
      </w:r>
    </w:p>
    <w:p w:rsidR="00443175" w:rsidRPr="00150A62" w:rsidRDefault="00443175" w:rsidP="00443175">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hint="eastAsia"/>
        </w:rPr>
        <w:t>当样本股公司有特殊事件发生，以致影响指数代表性和可投资性时，对指数样本股进行相应调整。</w:t>
      </w:r>
    </w:p>
    <w:p w:rsidR="00443175" w:rsidRDefault="00443175" w:rsidP="00443175">
      <w:pPr>
        <w:rPr>
          <w:rFonts w:hint="eastAsia"/>
        </w:rPr>
      </w:pPr>
    </w:p>
    <w:p w:rsidR="009203A0" w:rsidRDefault="009203A0" w:rsidP="00443175">
      <w:pPr>
        <w:rPr>
          <w:rFonts w:hint="eastAsia"/>
        </w:rPr>
      </w:pPr>
    </w:p>
    <w:p w:rsidR="009203A0" w:rsidRDefault="009203A0" w:rsidP="00443175">
      <w:pPr>
        <w:rPr>
          <w:rFonts w:hint="eastAsia"/>
        </w:rPr>
      </w:pPr>
    </w:p>
    <w:p w:rsidR="009203A0" w:rsidRDefault="009203A0" w:rsidP="00443175">
      <w:pPr>
        <w:rPr>
          <w:rFonts w:hint="eastAsia"/>
        </w:rPr>
      </w:pPr>
    </w:p>
    <w:p w:rsidR="009203A0" w:rsidRDefault="009203A0" w:rsidP="00443175">
      <w:pPr>
        <w:rPr>
          <w:rFonts w:hint="eastAsia"/>
        </w:rPr>
      </w:pPr>
    </w:p>
    <w:p w:rsidR="009203A0" w:rsidRPr="00AF637E" w:rsidRDefault="009203A0" w:rsidP="009203A0">
      <w:pPr>
        <w:spacing w:line="360" w:lineRule="auto"/>
      </w:pPr>
      <w:r w:rsidRPr="007E16F6">
        <w:rPr>
          <w:rFonts w:eastAsia="仿宋_GB2312" w:hint="eastAsia"/>
          <w:b/>
          <w:sz w:val="24"/>
        </w:rPr>
        <w:t>附</w:t>
      </w:r>
      <w:r>
        <w:rPr>
          <w:rFonts w:eastAsia="仿宋_GB2312" w:hint="eastAsia"/>
          <w:b/>
          <w:sz w:val="24"/>
        </w:rPr>
        <w:t>2</w:t>
      </w:r>
      <w:r w:rsidRPr="004A50C1">
        <w:rPr>
          <w:rFonts w:eastAsia="仿宋_GB2312" w:hint="eastAsia"/>
          <w:sz w:val="24"/>
        </w:rPr>
        <w:t>：</w:t>
      </w:r>
    </w:p>
    <w:p w:rsidR="0082315C" w:rsidRPr="008B10ED" w:rsidRDefault="0082315C" w:rsidP="0082315C">
      <w:pPr>
        <w:spacing w:before="100" w:beforeAutospacing="1" w:after="100" w:afterAutospacing="1"/>
        <w:jc w:val="center"/>
        <w:rPr>
          <w:rFonts w:ascii="Arial" w:eastAsia="黑体" w:hAnsi="Arial" w:cs="Arial"/>
          <w:b/>
          <w:sz w:val="28"/>
          <w:szCs w:val="28"/>
        </w:rPr>
      </w:pPr>
      <w:r>
        <w:rPr>
          <w:rFonts w:ascii="Arial" w:eastAsia="黑体" w:hAnsi="Arial" w:cs="Arial" w:hint="eastAsia"/>
          <w:b/>
          <w:sz w:val="28"/>
          <w:szCs w:val="28"/>
        </w:rPr>
        <w:t>上证互联网金融主题指数</w:t>
      </w:r>
      <w:r w:rsidRPr="008B10ED">
        <w:rPr>
          <w:rFonts w:ascii="Arial" w:eastAsia="黑体" w:hAnsi="Arial" w:cs="Arial"/>
          <w:b/>
          <w:sz w:val="28"/>
          <w:szCs w:val="28"/>
        </w:rPr>
        <w:t>编制方案</w:t>
      </w:r>
    </w:p>
    <w:p w:rsidR="0082315C" w:rsidRPr="000B17D7" w:rsidRDefault="0082315C" w:rsidP="0082315C">
      <w:pPr>
        <w:numPr>
          <w:ilvl w:val="0"/>
          <w:numId w:val="44"/>
        </w:numPr>
        <w:tabs>
          <w:tab w:val="left" w:pos="720"/>
        </w:tabs>
        <w:spacing w:before="100" w:beforeAutospacing="1" w:after="100" w:afterAutospacing="1" w:line="400" w:lineRule="exact"/>
        <w:textAlignment w:val="baseline"/>
        <w:rPr>
          <w:rFonts w:ascii="Arial" w:eastAsia="仿宋_GB2312" w:hAnsi="Arial"/>
          <w:b/>
        </w:rPr>
      </w:pPr>
      <w:r w:rsidRPr="000B17D7">
        <w:rPr>
          <w:rFonts w:ascii="Arial" w:eastAsia="仿宋_GB2312" w:hAnsi="Arial" w:hint="eastAsia"/>
          <w:b/>
        </w:rPr>
        <w:t>指数名称及代码</w:t>
      </w:r>
    </w:p>
    <w:p w:rsidR="0082315C" w:rsidRPr="000B17D7" w:rsidRDefault="0082315C" w:rsidP="0082315C">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指数</w:t>
      </w:r>
      <w:r w:rsidRPr="000B17D7">
        <w:rPr>
          <w:rFonts w:ascii="Arial" w:eastAsia="仿宋_GB2312" w:hAnsi="Arial" w:cs="Arial" w:hint="eastAsia"/>
        </w:rPr>
        <w:t>名</w:t>
      </w:r>
      <w:r w:rsidRPr="000B17D7">
        <w:rPr>
          <w:rFonts w:ascii="Arial" w:eastAsia="仿宋_GB2312" w:hAnsi="Arial" w:cs="Arial"/>
        </w:rPr>
        <w:t>称：</w:t>
      </w:r>
      <w:r>
        <w:rPr>
          <w:rFonts w:ascii="Arial" w:eastAsia="仿宋_GB2312" w:hAnsi="Arial" w:cs="Arial" w:hint="eastAsia"/>
        </w:rPr>
        <w:t>上证互联网金融主题指数</w:t>
      </w:r>
    </w:p>
    <w:p w:rsidR="0082315C" w:rsidRDefault="0082315C" w:rsidP="0082315C">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C65890">
        <w:rPr>
          <w:rFonts w:ascii="Arial" w:eastAsia="仿宋_GB2312" w:hAnsi="Arial" w:cs="Arial"/>
        </w:rPr>
        <w:t>指数简称：</w:t>
      </w:r>
      <w:r>
        <w:rPr>
          <w:rFonts w:ascii="Arial" w:eastAsia="仿宋_GB2312" w:hAnsi="Arial" w:cs="Arial" w:hint="eastAsia"/>
        </w:rPr>
        <w:t>沪互金融</w:t>
      </w:r>
    </w:p>
    <w:p w:rsidR="0082315C" w:rsidRPr="000A5BCB" w:rsidRDefault="0082315C" w:rsidP="0082315C">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A5BCB">
        <w:rPr>
          <w:rFonts w:ascii="Arial" w:eastAsia="仿宋_GB2312" w:hAnsi="Arial" w:cs="Arial"/>
        </w:rPr>
        <w:t>英文名称：</w:t>
      </w:r>
      <w:r>
        <w:rPr>
          <w:rFonts w:ascii="Arial" w:eastAsia="仿宋_GB2312" w:hAnsi="Arial" w:cs="Arial" w:hint="eastAsia"/>
        </w:rPr>
        <w:t>SSE</w:t>
      </w:r>
      <w:r w:rsidRPr="000A5BCB">
        <w:rPr>
          <w:rFonts w:ascii="Arial" w:eastAsia="仿宋_GB2312" w:hAnsi="Arial" w:cs="Arial" w:hint="eastAsia"/>
        </w:rPr>
        <w:t xml:space="preserve"> Internet</w:t>
      </w:r>
      <w:r>
        <w:rPr>
          <w:rFonts w:ascii="Arial" w:eastAsia="仿宋_GB2312" w:hAnsi="Arial" w:cs="Arial" w:hint="eastAsia"/>
        </w:rPr>
        <w:t xml:space="preserve"> Finance</w:t>
      </w:r>
      <w:r w:rsidRPr="000A5BCB">
        <w:rPr>
          <w:rFonts w:ascii="Arial" w:eastAsia="仿宋_GB2312" w:hAnsi="Arial" w:cs="Arial" w:hint="eastAsia"/>
        </w:rPr>
        <w:t xml:space="preserve"> Index</w:t>
      </w:r>
    </w:p>
    <w:p w:rsidR="0082315C" w:rsidRPr="000B17D7" w:rsidRDefault="0082315C" w:rsidP="0082315C">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英文简称：</w:t>
      </w:r>
      <w:r>
        <w:rPr>
          <w:rFonts w:ascii="Arial" w:eastAsia="仿宋_GB2312" w:hAnsi="Arial" w:cs="Arial" w:hint="eastAsia"/>
        </w:rPr>
        <w:t xml:space="preserve">SSE </w:t>
      </w:r>
      <w:r w:rsidRPr="000A5BCB">
        <w:rPr>
          <w:rFonts w:ascii="Arial" w:eastAsia="仿宋_GB2312" w:hAnsi="Arial" w:cs="Arial" w:hint="eastAsia"/>
        </w:rPr>
        <w:t>Internet</w:t>
      </w:r>
      <w:r>
        <w:rPr>
          <w:rFonts w:ascii="Arial" w:eastAsia="仿宋_GB2312" w:hAnsi="Arial" w:cs="Arial" w:hint="eastAsia"/>
        </w:rPr>
        <w:t xml:space="preserve"> Finance</w:t>
      </w:r>
    </w:p>
    <w:p w:rsidR="0082315C" w:rsidRPr="00464788" w:rsidRDefault="0082315C" w:rsidP="0082315C">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指数代码：</w:t>
      </w:r>
      <w:r>
        <w:rPr>
          <w:rFonts w:cs="Arial" w:hint="eastAsia"/>
          <w:sz w:val="20"/>
          <w:szCs w:val="20"/>
        </w:rPr>
        <w:t>950074</w:t>
      </w:r>
    </w:p>
    <w:p w:rsidR="0082315C" w:rsidRPr="000B17D7" w:rsidRDefault="0082315C" w:rsidP="0082315C">
      <w:pPr>
        <w:numPr>
          <w:ilvl w:val="0"/>
          <w:numId w:val="44"/>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指数基日与基点</w:t>
      </w:r>
    </w:p>
    <w:p w:rsidR="0082315C" w:rsidRPr="000B17D7" w:rsidRDefault="0082315C" w:rsidP="0082315C">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rPr>
        <w:lastRenderedPageBreak/>
        <w:t>该指数以</w:t>
      </w:r>
      <w:r w:rsidRPr="000B17D7">
        <w:rPr>
          <w:rFonts w:ascii="Arial" w:eastAsia="仿宋_GB2312" w:hAnsi="Arial" w:cs="Arial"/>
        </w:rPr>
        <w:t>20</w:t>
      </w:r>
      <w:r>
        <w:rPr>
          <w:rFonts w:ascii="Arial" w:eastAsia="仿宋_GB2312" w:hAnsi="Arial" w:cs="Arial" w:hint="eastAsia"/>
        </w:rPr>
        <w:t>12</w:t>
      </w:r>
      <w:r w:rsidRPr="000B17D7">
        <w:rPr>
          <w:rFonts w:ascii="Arial" w:eastAsia="仿宋_GB2312" w:hAnsi="Arial" w:cs="Arial"/>
        </w:rPr>
        <w:t>年</w:t>
      </w:r>
      <w:r>
        <w:rPr>
          <w:rFonts w:ascii="Arial" w:eastAsia="仿宋_GB2312" w:hAnsi="Arial" w:cs="Arial" w:hint="eastAsia"/>
        </w:rPr>
        <w:t>6</w:t>
      </w:r>
      <w:r w:rsidRPr="000B17D7">
        <w:rPr>
          <w:rFonts w:ascii="Arial" w:eastAsia="仿宋_GB2312" w:hAnsi="Arial" w:cs="Arial"/>
        </w:rPr>
        <w:t>月</w:t>
      </w:r>
      <w:r>
        <w:rPr>
          <w:rFonts w:ascii="Arial" w:eastAsia="仿宋_GB2312" w:hAnsi="Arial" w:cs="Arial" w:hint="eastAsia"/>
        </w:rPr>
        <w:t>29</w:t>
      </w:r>
      <w:r w:rsidRPr="000B17D7">
        <w:rPr>
          <w:rFonts w:ascii="Arial" w:eastAsia="仿宋_GB2312" w:hAnsi="Arial" w:cs="Arial"/>
        </w:rPr>
        <w:t>日为基日，</w:t>
      </w:r>
      <w:r w:rsidRPr="000B17D7">
        <w:rPr>
          <w:rFonts w:ascii="Arial" w:eastAsia="仿宋_GB2312" w:hAnsi="Arial" w:cs="Arial"/>
          <w:kern w:val="0"/>
        </w:rPr>
        <w:t>以该日</w:t>
      </w:r>
      <w:r w:rsidRPr="000B17D7">
        <w:rPr>
          <w:rFonts w:ascii="Arial" w:eastAsia="仿宋_GB2312" w:hAnsi="Arial" w:cs="Arial" w:hint="eastAsia"/>
          <w:kern w:val="0"/>
        </w:rPr>
        <w:t>收盘后</w:t>
      </w:r>
      <w:r w:rsidRPr="000B17D7">
        <w:rPr>
          <w:rFonts w:ascii="Arial" w:eastAsia="仿宋_GB2312" w:hAnsi="Arial" w:cs="Arial"/>
          <w:kern w:val="0"/>
        </w:rPr>
        <w:t>所有样本股的调整市值为基期，</w:t>
      </w:r>
      <w:r w:rsidRPr="000B17D7">
        <w:rPr>
          <w:rFonts w:ascii="Arial" w:eastAsia="仿宋_GB2312" w:hAnsi="Arial" w:hint="eastAsia"/>
          <w:kern w:val="0"/>
        </w:rPr>
        <w:t>以</w:t>
      </w:r>
      <w:r w:rsidRPr="000B17D7">
        <w:rPr>
          <w:rFonts w:ascii="Arial" w:eastAsia="仿宋_GB2312" w:hAnsi="Arial" w:hint="eastAsia"/>
          <w:kern w:val="0"/>
        </w:rPr>
        <w:t>1000</w:t>
      </w:r>
      <w:r w:rsidRPr="000B17D7">
        <w:rPr>
          <w:rFonts w:ascii="Arial" w:eastAsia="仿宋_GB2312" w:hAnsi="Arial" w:hint="eastAsia"/>
          <w:kern w:val="0"/>
        </w:rPr>
        <w:t>点为基点。</w:t>
      </w:r>
    </w:p>
    <w:p w:rsidR="0082315C" w:rsidRPr="000B17D7" w:rsidRDefault="0082315C" w:rsidP="0082315C">
      <w:pPr>
        <w:numPr>
          <w:ilvl w:val="0"/>
          <w:numId w:val="44"/>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样本选取方法</w:t>
      </w:r>
    </w:p>
    <w:p w:rsidR="0082315C" w:rsidRPr="000B17D7" w:rsidRDefault="0082315C" w:rsidP="0082315C">
      <w:pPr>
        <w:spacing w:before="100" w:beforeAutospacing="1" w:after="100" w:afterAutospacing="1"/>
        <w:ind w:firstLine="420"/>
        <w:textAlignment w:val="baseline"/>
        <w:rPr>
          <w:rFonts w:ascii="Arial" w:eastAsia="仿宋_GB2312" w:hAnsi="Arial"/>
          <w:b/>
        </w:rPr>
      </w:pPr>
      <w:r w:rsidRPr="000B17D7">
        <w:rPr>
          <w:rFonts w:ascii="Arial" w:eastAsia="仿宋_GB2312" w:hAnsi="Arial" w:hint="eastAsia"/>
          <w:b/>
        </w:rPr>
        <w:t>1</w:t>
      </w:r>
      <w:r w:rsidRPr="000B17D7">
        <w:rPr>
          <w:rFonts w:ascii="Arial" w:eastAsia="仿宋_GB2312" w:hAnsi="Arial" w:hint="eastAsia"/>
          <w:b/>
        </w:rPr>
        <w:t>、样本空间</w:t>
      </w:r>
    </w:p>
    <w:p w:rsidR="0082315C" w:rsidRPr="009317D5" w:rsidRDefault="0082315C" w:rsidP="0082315C">
      <w:pPr>
        <w:pStyle w:val="ae"/>
        <w:autoSpaceDE w:val="0"/>
        <w:autoSpaceDN w:val="0"/>
        <w:adjustRightInd w:val="0"/>
        <w:spacing w:line="360" w:lineRule="auto"/>
        <w:ind w:firstLine="480"/>
        <w:jc w:val="left"/>
        <w:rPr>
          <w:rFonts w:ascii="Times" w:eastAsia="仿宋_GB2312" w:hAnsi="Times" w:cs="仿宋_GB2312"/>
          <w:color w:val="000000"/>
          <w:kern w:val="0"/>
        </w:rPr>
      </w:pPr>
      <w:r w:rsidRPr="009550DA">
        <w:rPr>
          <w:rFonts w:ascii="Times" w:eastAsia="仿宋_GB2312" w:hAnsi="Times" w:cs="仿宋_GB2312"/>
          <w:color w:val="000000"/>
          <w:kern w:val="0"/>
        </w:rPr>
        <w:t>由全部沪市</w:t>
      </w:r>
      <w:r w:rsidRPr="009550DA">
        <w:rPr>
          <w:rFonts w:ascii="Times" w:eastAsia="仿宋_GB2312" w:hAnsi="Times" w:cs="仿宋_GB2312"/>
          <w:color w:val="000000"/>
          <w:kern w:val="0"/>
        </w:rPr>
        <w:t xml:space="preserve"> A </w:t>
      </w:r>
      <w:r w:rsidRPr="009550DA">
        <w:rPr>
          <w:rFonts w:ascii="Times" w:eastAsia="仿宋_GB2312" w:hAnsi="Times" w:cs="仿宋_GB2312"/>
          <w:color w:val="000000"/>
          <w:kern w:val="0"/>
        </w:rPr>
        <w:t>股组成，上市时间不足三个月，未完成股权分置改革，</w:t>
      </w:r>
      <w:r w:rsidRPr="009550DA">
        <w:rPr>
          <w:rFonts w:ascii="Times" w:eastAsia="仿宋_GB2312" w:hAnsi="Times" w:cs="仿宋_GB2312"/>
          <w:color w:val="000000"/>
          <w:kern w:val="0"/>
        </w:rPr>
        <w:t xml:space="preserve"> ST </w:t>
      </w:r>
      <w:r w:rsidRPr="009550DA">
        <w:rPr>
          <w:rFonts w:ascii="Times" w:eastAsia="仿宋_GB2312" w:hAnsi="Times" w:cs="仿宋_GB2312"/>
          <w:color w:val="000000"/>
          <w:kern w:val="0"/>
        </w:rPr>
        <w:t>公司、</w:t>
      </w:r>
      <w:r w:rsidRPr="009550DA">
        <w:rPr>
          <w:rFonts w:ascii="Times" w:eastAsia="仿宋_GB2312" w:hAnsi="Times" w:cs="仿宋_GB2312"/>
          <w:color w:val="000000"/>
          <w:kern w:val="0"/>
        </w:rPr>
        <w:t xml:space="preserve"> *ST </w:t>
      </w:r>
      <w:r w:rsidRPr="009550DA">
        <w:rPr>
          <w:rFonts w:ascii="Times" w:eastAsia="仿宋_GB2312" w:hAnsi="Times" w:cs="仿宋_GB2312"/>
          <w:color w:val="000000"/>
          <w:kern w:val="0"/>
        </w:rPr>
        <w:t>公司及暂停上市的</w:t>
      </w:r>
      <w:r w:rsidRPr="009550DA">
        <w:rPr>
          <w:rFonts w:ascii="Times" w:eastAsia="仿宋_GB2312" w:hAnsi="Times" w:cs="仿宋_GB2312"/>
          <w:color w:val="000000"/>
          <w:kern w:val="0"/>
        </w:rPr>
        <w:t xml:space="preserve"> A </w:t>
      </w:r>
      <w:r w:rsidRPr="009550DA">
        <w:rPr>
          <w:rFonts w:ascii="Times" w:eastAsia="仿宋_GB2312" w:hAnsi="Times" w:cs="仿宋_GB2312"/>
          <w:color w:val="000000"/>
          <w:kern w:val="0"/>
        </w:rPr>
        <w:t>股除外。</w:t>
      </w:r>
      <w:r w:rsidRPr="009317D5">
        <w:rPr>
          <w:rFonts w:ascii="Times" w:eastAsia="仿宋_GB2312" w:hAnsi="Times" w:cs="仿宋_GB2312" w:hint="eastAsia"/>
          <w:color w:val="000000"/>
          <w:kern w:val="0"/>
        </w:rPr>
        <w:t xml:space="preserve"> </w:t>
      </w:r>
    </w:p>
    <w:p w:rsidR="0082315C" w:rsidRPr="000B17D7" w:rsidRDefault="0082315C" w:rsidP="0082315C">
      <w:pPr>
        <w:spacing w:before="100" w:beforeAutospacing="1" w:after="100" w:afterAutospacing="1"/>
        <w:ind w:firstLine="420"/>
        <w:textAlignment w:val="baseline"/>
        <w:rPr>
          <w:rFonts w:ascii="Arial" w:eastAsia="仿宋_GB2312" w:hAnsi="Arial"/>
          <w:b/>
        </w:rPr>
      </w:pPr>
      <w:r w:rsidRPr="000B17D7">
        <w:rPr>
          <w:rFonts w:ascii="Arial" w:eastAsia="仿宋_GB2312" w:hAnsi="Arial" w:hint="eastAsia"/>
          <w:b/>
        </w:rPr>
        <w:t>2</w:t>
      </w:r>
      <w:r w:rsidRPr="000B17D7">
        <w:rPr>
          <w:rFonts w:ascii="Arial" w:eastAsia="仿宋_GB2312" w:hAnsi="Arial" w:hint="eastAsia"/>
          <w:b/>
        </w:rPr>
        <w:t>、选样方法</w:t>
      </w:r>
    </w:p>
    <w:p w:rsidR="0082315C" w:rsidRDefault="0082315C" w:rsidP="0082315C">
      <w:pPr>
        <w:tabs>
          <w:tab w:val="left" w:pos="0"/>
        </w:tabs>
        <w:spacing w:before="100" w:beforeAutospacing="1" w:after="100" w:afterAutospacing="1" w:line="360" w:lineRule="auto"/>
        <w:ind w:firstLineChars="200" w:firstLine="420"/>
        <w:rPr>
          <w:rFonts w:eastAsia="仿宋_GB2312"/>
        </w:rPr>
      </w:pPr>
      <w:r w:rsidRPr="00843B1D">
        <w:rPr>
          <w:rFonts w:eastAsia="仿宋_GB2312"/>
        </w:rPr>
        <w:t>首先，</w:t>
      </w:r>
      <w:r>
        <w:rPr>
          <w:rFonts w:eastAsia="仿宋_GB2312" w:hint="eastAsia"/>
        </w:rPr>
        <w:t>将与支付、融资、投资、保险、金融信息服务以及其他与互联网金融相关的公司纳入互联网金融主题，包括但不限于第三方支付、</w:t>
      </w:r>
      <w:r>
        <w:rPr>
          <w:rFonts w:eastAsia="仿宋_GB2312" w:hint="eastAsia"/>
        </w:rPr>
        <w:t>P2P</w:t>
      </w:r>
      <w:r>
        <w:rPr>
          <w:rFonts w:eastAsia="仿宋_GB2312" w:hint="eastAsia"/>
        </w:rPr>
        <w:t>、众筹、小贷、互联网基金、互联网券商、互联网银行、互联网保险，征信，金融信息服务，其他与互联网金融相关的公司。</w:t>
      </w:r>
    </w:p>
    <w:p w:rsidR="0082315C" w:rsidRDefault="0082315C" w:rsidP="0082315C">
      <w:pPr>
        <w:pStyle w:val="ae"/>
        <w:autoSpaceDE w:val="0"/>
        <w:autoSpaceDN w:val="0"/>
        <w:adjustRightInd w:val="0"/>
        <w:spacing w:line="360" w:lineRule="auto"/>
        <w:ind w:firstLine="480"/>
        <w:jc w:val="left"/>
        <w:rPr>
          <w:rFonts w:ascii="Times" w:eastAsia="仿宋_GB2312" w:hAnsi="Times" w:cs="仿宋_GB2312"/>
          <w:color w:val="000000"/>
          <w:kern w:val="0"/>
        </w:rPr>
      </w:pPr>
      <w:r>
        <w:rPr>
          <w:rFonts w:ascii="Times" w:eastAsia="仿宋_GB2312" w:hAnsi="Times" w:cs="仿宋_GB2312" w:hint="eastAsia"/>
          <w:color w:val="000000"/>
          <w:kern w:val="0"/>
        </w:rPr>
        <w:t>其次，</w:t>
      </w:r>
      <w:r w:rsidRPr="009550DA">
        <w:rPr>
          <w:rFonts w:ascii="Times" w:eastAsia="仿宋_GB2312" w:hAnsi="Times" w:cs="仿宋_GB2312" w:hint="eastAsia"/>
          <w:color w:val="000000"/>
          <w:kern w:val="0"/>
        </w:rPr>
        <w:t>按照过去一年日均总市值</w:t>
      </w:r>
      <w:r w:rsidRPr="009550DA">
        <w:rPr>
          <w:rFonts w:ascii="Times" w:eastAsia="仿宋_GB2312" w:hAnsi="Times" w:cs="仿宋_GB2312"/>
          <w:color w:val="000000"/>
          <w:kern w:val="0"/>
        </w:rPr>
        <w:t>和日均成交金额由高到低排名，将两指标的排名结果相加所得和的排名作为综合排名，按照综合排名由高到低选取不超过</w:t>
      </w:r>
      <w:r>
        <w:rPr>
          <w:rFonts w:ascii="Times" w:eastAsia="仿宋_GB2312" w:hAnsi="Times" w:cs="仿宋_GB2312" w:hint="eastAsia"/>
          <w:color w:val="000000"/>
          <w:kern w:val="0"/>
        </w:rPr>
        <w:t>50</w:t>
      </w:r>
      <w:r w:rsidRPr="009550DA">
        <w:rPr>
          <w:rFonts w:ascii="Times" w:eastAsia="仿宋_GB2312" w:hAnsi="Times" w:cs="仿宋_GB2312"/>
          <w:color w:val="000000"/>
          <w:kern w:val="0"/>
        </w:rPr>
        <w:t>只股票构成上证</w:t>
      </w:r>
      <w:r>
        <w:rPr>
          <w:rFonts w:ascii="Times" w:eastAsia="仿宋_GB2312" w:hAnsi="Times" w:cs="仿宋_GB2312" w:hint="eastAsia"/>
          <w:color w:val="000000"/>
          <w:kern w:val="0"/>
        </w:rPr>
        <w:t>互联网金融主题指数</w:t>
      </w:r>
      <w:r w:rsidRPr="009550DA">
        <w:rPr>
          <w:rFonts w:ascii="Times" w:eastAsia="仿宋_GB2312" w:hAnsi="Times" w:cs="仿宋_GB2312"/>
          <w:color w:val="000000"/>
          <w:kern w:val="0"/>
        </w:rPr>
        <w:t>样本股</w:t>
      </w:r>
      <w:r w:rsidRPr="009550DA">
        <w:rPr>
          <w:rFonts w:ascii="Times" w:eastAsia="仿宋_GB2312" w:hAnsi="Times" w:cs="仿宋_GB2312" w:hint="eastAsia"/>
          <w:color w:val="000000"/>
          <w:kern w:val="0"/>
        </w:rPr>
        <w:t>。</w:t>
      </w:r>
    </w:p>
    <w:p w:rsidR="0082315C" w:rsidRPr="000B17D7" w:rsidRDefault="0082315C" w:rsidP="0082315C">
      <w:pPr>
        <w:numPr>
          <w:ilvl w:val="0"/>
          <w:numId w:val="44"/>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指数计算</w:t>
      </w:r>
    </w:p>
    <w:p w:rsidR="0082315C" w:rsidRPr="000B17D7" w:rsidRDefault="0082315C" w:rsidP="0082315C">
      <w:pPr>
        <w:ind w:firstLineChars="200" w:firstLine="420"/>
        <w:rPr>
          <w:rFonts w:ascii="Arial" w:eastAsia="仿宋_GB2312" w:hAnsi="Arial" w:cs="宋体"/>
          <w:bCs/>
          <w:kern w:val="0"/>
          <w:szCs w:val="21"/>
        </w:rPr>
      </w:pPr>
      <w:r>
        <w:rPr>
          <w:rFonts w:ascii="Arial" w:eastAsia="仿宋_GB2312" w:hAnsi="Arial" w:cs="宋体" w:hint="eastAsia"/>
          <w:bCs/>
          <w:kern w:val="0"/>
          <w:szCs w:val="21"/>
        </w:rPr>
        <w:t>上证互联网金融主题指数</w:t>
      </w:r>
      <w:r w:rsidRPr="000B17D7">
        <w:rPr>
          <w:rFonts w:ascii="Arial" w:eastAsia="仿宋_GB2312" w:hAnsi="Arial" w:cs="宋体" w:hint="eastAsia"/>
          <w:bCs/>
          <w:kern w:val="0"/>
          <w:szCs w:val="21"/>
        </w:rPr>
        <w:t>计算公式为：</w:t>
      </w:r>
    </w:p>
    <w:p w:rsidR="0082315C" w:rsidRPr="000B17D7" w:rsidRDefault="0082315C" w:rsidP="0082315C">
      <w:pPr>
        <w:tabs>
          <w:tab w:val="left" w:pos="120"/>
        </w:tabs>
        <w:jc w:val="center"/>
        <w:rPr>
          <w:rFonts w:ascii="Arial" w:eastAsia="仿宋_GB2312" w:hAnsi="Arial" w:cs="宋体"/>
          <w:bCs/>
          <w:kern w:val="0"/>
          <w:szCs w:val="21"/>
        </w:rPr>
      </w:pPr>
      <w:r w:rsidRPr="000B17D7">
        <w:rPr>
          <w:rFonts w:ascii="Arial" w:eastAsia="仿宋_GB2312" w:hAnsi="Arial" w:cs="宋体" w:hint="eastAsia"/>
          <w:bCs/>
          <w:kern w:val="0"/>
          <w:szCs w:val="21"/>
        </w:rPr>
        <w:object w:dxaOrig="4819" w:dyaOrig="660">
          <v:shape id="_x0000_i1026" type="#_x0000_t75" style="width:241.5pt;height:33pt" o:ole="">
            <v:imagedata r:id="rId10" o:title=""/>
            <o:lock v:ext="edit" aspectratio="f"/>
          </v:shape>
          <o:OLEObject Type="Embed" ProgID="Equation.DSMT4" ShapeID="_x0000_i1026" DrawAspect="Content" ObjectID="_1492586246" r:id="rId12">
            <o:FieldCodes>\* MERGEFORMAT</o:FieldCodes>
          </o:OLEObject>
        </w:object>
      </w:r>
    </w:p>
    <w:p w:rsidR="0082315C" w:rsidRPr="000B17D7" w:rsidRDefault="0082315C" w:rsidP="0082315C">
      <w:pPr>
        <w:spacing w:before="100" w:beforeAutospacing="1" w:after="100" w:afterAutospacing="1" w:line="360" w:lineRule="auto"/>
        <w:ind w:firstLineChars="200" w:firstLine="420"/>
        <w:textAlignment w:val="baseline"/>
        <w:rPr>
          <w:rFonts w:ascii="Arial" w:eastAsia="仿宋_GB2312" w:hAnsi="Arial" w:cs="Arial"/>
        </w:rPr>
      </w:pPr>
      <w:r w:rsidRPr="00462C76">
        <w:rPr>
          <w:rFonts w:ascii="Arial" w:eastAsia="仿宋_GB2312" w:hAnsi="Arial" w:cs="Arial" w:hint="eastAsia"/>
        </w:rPr>
        <w:t>其中，调整市值＝</w:t>
      </w:r>
      <w:r w:rsidRPr="00462C76">
        <w:rPr>
          <w:rFonts w:ascii="Arial" w:eastAsia="仿宋_GB2312" w:hAnsi="Arial" w:cs="Arial" w:hint="eastAsia"/>
        </w:rPr>
        <w:t xml:space="preserve"> </w:t>
      </w:r>
      <w:r w:rsidRPr="00462C76">
        <w:rPr>
          <w:rFonts w:ascii="Arial" w:eastAsia="仿宋_GB2312" w:hAnsi="Arial" w:cs="Arial" w:hint="eastAsia"/>
        </w:rPr>
        <w:t>∑</w:t>
      </w:r>
      <w:r w:rsidRPr="00462C76">
        <w:rPr>
          <w:rFonts w:ascii="Arial" w:eastAsia="仿宋_GB2312" w:hAnsi="Arial" w:cs="Arial" w:hint="eastAsia"/>
        </w:rPr>
        <w:t>(</w:t>
      </w:r>
      <w:r w:rsidRPr="00462C76">
        <w:rPr>
          <w:rFonts w:ascii="Arial" w:eastAsia="仿宋_GB2312" w:hAnsi="Arial" w:cs="Arial" w:hint="eastAsia"/>
        </w:rPr>
        <w:t>股价×调整股本数×</w:t>
      </w:r>
      <w:r>
        <w:rPr>
          <w:rFonts w:ascii="Arial" w:eastAsia="仿宋_GB2312" w:hAnsi="Arial" w:cs="Arial" w:hint="eastAsia"/>
        </w:rPr>
        <w:t>等权重因子</w:t>
      </w:r>
      <w:r w:rsidRPr="00462C76">
        <w:rPr>
          <w:rFonts w:ascii="Arial" w:eastAsia="仿宋_GB2312" w:hAnsi="Arial" w:cs="Arial" w:hint="eastAsia"/>
        </w:rPr>
        <w:t>)</w:t>
      </w:r>
      <w:r w:rsidRPr="00462C76">
        <w:rPr>
          <w:rFonts w:ascii="Arial" w:eastAsia="仿宋_GB2312" w:hAnsi="Arial" w:cs="Arial" w:hint="eastAsia"/>
        </w:rPr>
        <w:t>，调整股本数的计算方</w:t>
      </w:r>
      <w:r w:rsidRPr="000B17D7">
        <w:rPr>
          <w:rFonts w:ascii="Arial" w:eastAsia="仿宋_GB2312" w:hAnsi="Arial" w:cs="Arial" w:hint="eastAsia"/>
        </w:rPr>
        <w:t>法同</w:t>
      </w:r>
      <w:r>
        <w:rPr>
          <w:rFonts w:ascii="Arial" w:eastAsia="仿宋_GB2312" w:hAnsi="Arial" w:cs="Arial" w:hint="eastAsia"/>
        </w:rPr>
        <w:t>上证</w:t>
      </w:r>
      <w:r>
        <w:rPr>
          <w:rFonts w:ascii="Arial" w:eastAsia="仿宋_GB2312" w:hAnsi="Arial" w:cs="Arial" w:hint="eastAsia"/>
        </w:rPr>
        <w:t>180</w:t>
      </w:r>
      <w:r w:rsidRPr="000B17D7">
        <w:rPr>
          <w:rFonts w:ascii="Arial" w:eastAsia="仿宋_GB2312" w:hAnsi="Arial" w:cs="Arial" w:hint="eastAsia"/>
        </w:rPr>
        <w:t>指数；</w:t>
      </w:r>
      <w:r>
        <w:rPr>
          <w:rFonts w:ascii="Arial" w:eastAsia="仿宋_GB2312" w:hAnsi="Arial" w:cs="Arial" w:hint="eastAsia"/>
        </w:rPr>
        <w:t>个股权重相同。</w:t>
      </w:r>
    </w:p>
    <w:p w:rsidR="0082315C" w:rsidRPr="000B17D7" w:rsidRDefault="0082315C" w:rsidP="0082315C">
      <w:pPr>
        <w:numPr>
          <w:ilvl w:val="0"/>
          <w:numId w:val="44"/>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指数修正</w:t>
      </w:r>
    </w:p>
    <w:p w:rsidR="0082315C" w:rsidRPr="00462C76" w:rsidRDefault="0082315C" w:rsidP="0082315C">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rPr>
        <w:t>同</w:t>
      </w:r>
      <w:r>
        <w:rPr>
          <w:rFonts w:ascii="Arial" w:eastAsia="仿宋_GB2312" w:hAnsi="Arial" w:cs="Arial" w:hint="eastAsia"/>
        </w:rPr>
        <w:t>上证</w:t>
      </w:r>
      <w:r>
        <w:rPr>
          <w:rFonts w:ascii="Arial" w:eastAsia="仿宋_GB2312" w:hAnsi="Arial" w:cs="Arial" w:hint="eastAsia"/>
        </w:rPr>
        <w:t>180</w:t>
      </w:r>
      <w:r w:rsidRPr="000B17D7">
        <w:rPr>
          <w:rFonts w:ascii="Arial" w:eastAsia="仿宋_GB2312" w:hAnsi="Arial" w:cs="Arial"/>
        </w:rPr>
        <w:t>指数。</w:t>
      </w:r>
    </w:p>
    <w:p w:rsidR="0082315C" w:rsidRPr="000B17D7" w:rsidRDefault="0082315C" w:rsidP="0082315C">
      <w:pPr>
        <w:numPr>
          <w:ilvl w:val="0"/>
          <w:numId w:val="44"/>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b/>
        </w:rPr>
        <w:t>样本股调整</w:t>
      </w:r>
    </w:p>
    <w:p w:rsidR="0082315C" w:rsidRDefault="0082315C" w:rsidP="0082315C">
      <w:pPr>
        <w:spacing w:before="100" w:beforeAutospacing="1" w:after="100" w:afterAutospacing="1" w:line="360" w:lineRule="auto"/>
        <w:ind w:firstLineChars="200" w:firstLine="420"/>
        <w:textAlignment w:val="baseline"/>
        <w:rPr>
          <w:rFonts w:ascii="Arial" w:eastAsia="仿宋_GB2312" w:hAnsi="Arial" w:cs="Arial"/>
        </w:rPr>
      </w:pPr>
      <w:r>
        <w:rPr>
          <w:rFonts w:ascii="Arial" w:eastAsia="仿宋_GB2312" w:hAnsi="Arial" w:cs="Arial" w:hint="eastAsia"/>
        </w:rPr>
        <w:t>上证互联网金融主题指数</w:t>
      </w:r>
      <w:r w:rsidRPr="00537419">
        <w:rPr>
          <w:rFonts w:ascii="Arial" w:eastAsia="仿宋_GB2312" w:hAnsi="Arial" w:cs="Arial"/>
        </w:rPr>
        <w:t>每半年定期审核一次样本股，并根据审核结果调整指数样本股。样本股调整实施时间为</w:t>
      </w:r>
      <w:r w:rsidRPr="00537419">
        <w:rPr>
          <w:rFonts w:ascii="Arial" w:eastAsia="仿宋_GB2312" w:hAnsi="Arial" w:cs="Arial"/>
        </w:rPr>
        <w:t xml:space="preserve"> </w:t>
      </w:r>
      <w:r w:rsidRPr="00537419">
        <w:rPr>
          <w:rFonts w:ascii="Arial" w:eastAsia="仿宋_GB2312" w:hAnsi="Arial" w:cs="Arial"/>
        </w:rPr>
        <w:t>每年</w:t>
      </w:r>
      <w:r w:rsidRPr="00537419">
        <w:rPr>
          <w:rFonts w:ascii="Arial" w:eastAsia="仿宋_GB2312" w:hAnsi="Arial" w:cs="Arial"/>
        </w:rPr>
        <w:t xml:space="preserve"> 6 </w:t>
      </w:r>
      <w:r w:rsidRPr="00537419">
        <w:rPr>
          <w:rFonts w:ascii="Arial" w:eastAsia="仿宋_GB2312" w:hAnsi="Arial" w:cs="Arial"/>
        </w:rPr>
        <w:t>月和</w:t>
      </w:r>
      <w:r w:rsidRPr="00537419">
        <w:rPr>
          <w:rFonts w:ascii="Arial" w:eastAsia="仿宋_GB2312" w:hAnsi="Arial" w:cs="Arial"/>
        </w:rPr>
        <w:t xml:space="preserve"> 12 </w:t>
      </w:r>
      <w:r w:rsidRPr="00537419">
        <w:rPr>
          <w:rFonts w:ascii="Arial" w:eastAsia="仿宋_GB2312" w:hAnsi="Arial" w:cs="Arial"/>
        </w:rPr>
        <w:t>月的第二个星期五收盘后的下一交易日。</w:t>
      </w:r>
    </w:p>
    <w:p w:rsidR="0082315C" w:rsidRDefault="0082315C" w:rsidP="0082315C">
      <w:pPr>
        <w:rPr>
          <w:rFonts w:hint="eastAsia"/>
        </w:rPr>
      </w:pPr>
    </w:p>
    <w:p w:rsidR="009203A0" w:rsidRDefault="009203A0" w:rsidP="009203A0">
      <w:pPr>
        <w:spacing w:line="360" w:lineRule="auto"/>
        <w:rPr>
          <w:rFonts w:eastAsia="仿宋_GB2312" w:hint="eastAsia"/>
          <w:b/>
          <w:sz w:val="24"/>
        </w:rPr>
      </w:pPr>
    </w:p>
    <w:p w:rsidR="009203A0" w:rsidRDefault="009203A0" w:rsidP="009203A0">
      <w:pPr>
        <w:spacing w:line="360" w:lineRule="auto"/>
        <w:rPr>
          <w:rFonts w:eastAsia="仿宋_GB2312" w:hint="eastAsia"/>
          <w:b/>
          <w:sz w:val="24"/>
        </w:rPr>
      </w:pPr>
    </w:p>
    <w:p w:rsidR="009203A0" w:rsidRDefault="009203A0" w:rsidP="009203A0">
      <w:pPr>
        <w:spacing w:line="360" w:lineRule="auto"/>
        <w:rPr>
          <w:rFonts w:eastAsia="仿宋_GB2312" w:hint="eastAsia"/>
          <w:b/>
          <w:sz w:val="24"/>
        </w:rPr>
      </w:pPr>
    </w:p>
    <w:p w:rsidR="009203A0" w:rsidRDefault="009203A0" w:rsidP="009203A0">
      <w:pPr>
        <w:spacing w:line="360" w:lineRule="auto"/>
        <w:rPr>
          <w:rFonts w:eastAsia="仿宋_GB2312" w:hint="eastAsia"/>
          <w:b/>
          <w:sz w:val="24"/>
        </w:rPr>
      </w:pPr>
    </w:p>
    <w:p w:rsidR="009203A0" w:rsidRPr="009B44EB" w:rsidRDefault="009203A0" w:rsidP="009203A0">
      <w:pPr>
        <w:spacing w:line="360" w:lineRule="auto"/>
      </w:pPr>
      <w:r w:rsidRPr="007E16F6">
        <w:rPr>
          <w:rFonts w:eastAsia="仿宋_GB2312" w:hint="eastAsia"/>
          <w:b/>
          <w:sz w:val="24"/>
        </w:rPr>
        <w:t>附</w:t>
      </w:r>
      <w:r>
        <w:rPr>
          <w:rFonts w:eastAsia="仿宋_GB2312" w:hint="eastAsia"/>
          <w:b/>
          <w:sz w:val="24"/>
        </w:rPr>
        <w:t>3</w:t>
      </w:r>
      <w:r w:rsidRPr="004A50C1">
        <w:rPr>
          <w:rFonts w:eastAsia="仿宋_GB2312" w:hint="eastAsia"/>
          <w:sz w:val="24"/>
        </w:rPr>
        <w:t>：</w:t>
      </w:r>
    </w:p>
    <w:p w:rsidR="006574FB" w:rsidRPr="008B10ED" w:rsidRDefault="006574FB" w:rsidP="006574FB">
      <w:pPr>
        <w:spacing w:before="100" w:beforeAutospacing="1" w:after="100" w:afterAutospacing="1"/>
        <w:jc w:val="center"/>
        <w:rPr>
          <w:rFonts w:ascii="Arial" w:eastAsia="黑体" w:hAnsi="Arial" w:cs="Arial"/>
          <w:b/>
          <w:sz w:val="28"/>
          <w:szCs w:val="28"/>
        </w:rPr>
      </w:pPr>
      <w:r>
        <w:rPr>
          <w:rFonts w:ascii="Arial" w:eastAsia="黑体" w:hAnsi="Arial" w:cs="Arial" w:hint="eastAsia"/>
          <w:b/>
          <w:sz w:val="28"/>
          <w:szCs w:val="28"/>
        </w:rPr>
        <w:t>中证海洋经济主题指数</w:t>
      </w:r>
      <w:r w:rsidRPr="008B10ED">
        <w:rPr>
          <w:rFonts w:ascii="Arial" w:eastAsia="黑体" w:hAnsi="Arial" w:cs="Arial"/>
          <w:b/>
          <w:sz w:val="28"/>
          <w:szCs w:val="28"/>
        </w:rPr>
        <w:t>编制方案</w:t>
      </w:r>
    </w:p>
    <w:p w:rsidR="006574FB" w:rsidRPr="000B17D7" w:rsidRDefault="006574FB" w:rsidP="006574FB">
      <w:pPr>
        <w:numPr>
          <w:ilvl w:val="0"/>
          <w:numId w:val="45"/>
        </w:numPr>
        <w:tabs>
          <w:tab w:val="left" w:pos="720"/>
        </w:tabs>
        <w:spacing w:before="100" w:beforeAutospacing="1" w:after="100" w:afterAutospacing="1" w:line="400" w:lineRule="exact"/>
        <w:textAlignment w:val="baseline"/>
        <w:rPr>
          <w:rFonts w:ascii="Arial" w:eastAsia="仿宋_GB2312" w:hAnsi="Arial"/>
          <w:b/>
        </w:rPr>
      </w:pPr>
      <w:r w:rsidRPr="000B17D7">
        <w:rPr>
          <w:rFonts w:ascii="Arial" w:eastAsia="仿宋_GB2312" w:hAnsi="Arial" w:hint="eastAsia"/>
          <w:b/>
        </w:rPr>
        <w:t>指数名称及代码</w:t>
      </w:r>
    </w:p>
    <w:p w:rsidR="006574FB" w:rsidRPr="000B17D7" w:rsidRDefault="006574FB" w:rsidP="006574FB">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指数</w:t>
      </w:r>
      <w:r w:rsidRPr="000B17D7">
        <w:rPr>
          <w:rFonts w:ascii="Arial" w:eastAsia="仿宋_GB2312" w:hAnsi="Arial" w:cs="Arial" w:hint="eastAsia"/>
        </w:rPr>
        <w:t>名</w:t>
      </w:r>
      <w:r w:rsidRPr="000B17D7">
        <w:rPr>
          <w:rFonts w:ascii="Arial" w:eastAsia="仿宋_GB2312" w:hAnsi="Arial" w:cs="Arial"/>
        </w:rPr>
        <w:t>称：</w:t>
      </w:r>
      <w:r>
        <w:rPr>
          <w:rFonts w:ascii="Arial" w:eastAsia="仿宋_GB2312" w:hAnsi="Arial" w:cs="Arial" w:hint="eastAsia"/>
        </w:rPr>
        <w:t>中证海洋经济主题指数</w:t>
      </w:r>
    </w:p>
    <w:p w:rsidR="006574FB" w:rsidRDefault="006574FB" w:rsidP="006574FB">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C65890">
        <w:rPr>
          <w:rFonts w:ascii="Arial" w:eastAsia="仿宋_GB2312" w:hAnsi="Arial" w:cs="Arial"/>
        </w:rPr>
        <w:t>指数简称：</w:t>
      </w:r>
      <w:r>
        <w:rPr>
          <w:rFonts w:ascii="Arial" w:eastAsia="仿宋_GB2312" w:hAnsi="Arial" w:cs="Arial" w:hint="eastAsia"/>
        </w:rPr>
        <w:t>中证海洋</w:t>
      </w:r>
    </w:p>
    <w:p w:rsidR="006574FB" w:rsidRPr="000A5BCB" w:rsidRDefault="006574FB" w:rsidP="006574FB">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A5BCB">
        <w:rPr>
          <w:rFonts w:ascii="Arial" w:eastAsia="仿宋_GB2312" w:hAnsi="Arial" w:cs="Arial"/>
        </w:rPr>
        <w:t>英文名称：</w:t>
      </w:r>
      <w:r w:rsidRPr="000A5BCB">
        <w:rPr>
          <w:rFonts w:ascii="Arial" w:eastAsia="仿宋_GB2312" w:hAnsi="Arial" w:cs="Arial" w:hint="eastAsia"/>
        </w:rPr>
        <w:t xml:space="preserve">CSI </w:t>
      </w:r>
      <w:r>
        <w:rPr>
          <w:rFonts w:ascii="Arial" w:eastAsia="仿宋_GB2312" w:hAnsi="Arial" w:cs="Arial" w:hint="eastAsia"/>
        </w:rPr>
        <w:t>Ocean Economy I</w:t>
      </w:r>
      <w:r w:rsidRPr="000A5BCB">
        <w:rPr>
          <w:rFonts w:ascii="Arial" w:eastAsia="仿宋_GB2312" w:hAnsi="Arial" w:cs="Arial" w:hint="eastAsia"/>
        </w:rPr>
        <w:t>ndex</w:t>
      </w:r>
    </w:p>
    <w:p w:rsidR="006574FB" w:rsidRPr="000B17D7" w:rsidRDefault="006574FB" w:rsidP="006574FB">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英文简称：</w:t>
      </w:r>
      <w:r w:rsidRPr="000A5BCB">
        <w:rPr>
          <w:rFonts w:ascii="Arial" w:eastAsia="仿宋_GB2312" w:hAnsi="Arial" w:cs="Arial" w:hint="eastAsia"/>
        </w:rPr>
        <w:t xml:space="preserve">CSI </w:t>
      </w:r>
      <w:r>
        <w:rPr>
          <w:rFonts w:ascii="Arial" w:eastAsia="仿宋_GB2312" w:hAnsi="Arial" w:cs="Arial" w:hint="eastAsia"/>
        </w:rPr>
        <w:t>Ocean</w:t>
      </w:r>
      <w:r w:rsidRPr="00F65D2A">
        <w:rPr>
          <w:rFonts w:ascii="Arial" w:eastAsia="仿宋_GB2312" w:hAnsi="Arial" w:cs="Arial" w:hint="eastAsia"/>
        </w:rPr>
        <w:t xml:space="preserve"> </w:t>
      </w:r>
      <w:r>
        <w:rPr>
          <w:rFonts w:ascii="Arial" w:eastAsia="仿宋_GB2312" w:hAnsi="Arial" w:cs="Arial" w:hint="eastAsia"/>
        </w:rPr>
        <w:t>Economy</w:t>
      </w:r>
    </w:p>
    <w:p w:rsidR="006574FB" w:rsidRPr="00464788" w:rsidRDefault="006574FB" w:rsidP="006574FB">
      <w:pPr>
        <w:numPr>
          <w:ilvl w:val="0"/>
          <w:numId w:val="23"/>
        </w:numPr>
        <w:tabs>
          <w:tab w:val="num" w:pos="900"/>
        </w:tabs>
        <w:spacing w:before="100" w:beforeAutospacing="1" w:after="100" w:afterAutospacing="1" w:line="360" w:lineRule="auto"/>
        <w:textAlignment w:val="baseline"/>
        <w:rPr>
          <w:rFonts w:ascii="Arial" w:eastAsia="仿宋_GB2312" w:hAnsi="Arial" w:cs="Arial"/>
        </w:rPr>
      </w:pPr>
      <w:r w:rsidRPr="000B17D7">
        <w:rPr>
          <w:rFonts w:ascii="Arial" w:eastAsia="仿宋_GB2312" w:hAnsi="Arial" w:cs="Arial"/>
        </w:rPr>
        <w:t>指数代码：</w:t>
      </w:r>
      <w:r w:rsidR="00EA4E75" w:rsidRPr="00EA4E75">
        <w:rPr>
          <w:rFonts w:ascii="Arial" w:eastAsia="仿宋_GB2312" w:hAnsi="Arial" w:cs="Arial" w:hint="eastAsia"/>
        </w:rPr>
        <w:t>930650</w:t>
      </w:r>
    </w:p>
    <w:p w:rsidR="006574FB" w:rsidRPr="000B17D7" w:rsidRDefault="006574FB" w:rsidP="006574FB">
      <w:pPr>
        <w:numPr>
          <w:ilvl w:val="0"/>
          <w:numId w:val="45"/>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指数基日与基点</w:t>
      </w:r>
    </w:p>
    <w:p w:rsidR="006574FB" w:rsidRPr="000B17D7" w:rsidRDefault="006574FB" w:rsidP="006574FB">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rPr>
        <w:t>该指数以</w:t>
      </w:r>
      <w:r w:rsidRPr="000B17D7">
        <w:rPr>
          <w:rFonts w:ascii="Arial" w:eastAsia="仿宋_GB2312" w:hAnsi="Arial" w:cs="Arial"/>
        </w:rPr>
        <w:t>20</w:t>
      </w:r>
      <w:r>
        <w:rPr>
          <w:rFonts w:ascii="Arial" w:eastAsia="仿宋_GB2312" w:hAnsi="Arial" w:cs="Arial" w:hint="eastAsia"/>
        </w:rPr>
        <w:t>09</w:t>
      </w:r>
      <w:r w:rsidRPr="000B17D7">
        <w:rPr>
          <w:rFonts w:ascii="Arial" w:eastAsia="仿宋_GB2312" w:hAnsi="Arial" w:cs="Arial"/>
        </w:rPr>
        <w:t>年</w:t>
      </w:r>
      <w:r>
        <w:rPr>
          <w:rFonts w:ascii="Arial" w:eastAsia="仿宋_GB2312" w:hAnsi="Arial" w:cs="Arial" w:hint="eastAsia"/>
        </w:rPr>
        <w:t>12</w:t>
      </w:r>
      <w:r w:rsidRPr="000B17D7">
        <w:rPr>
          <w:rFonts w:ascii="Arial" w:eastAsia="仿宋_GB2312" w:hAnsi="Arial" w:cs="Arial"/>
        </w:rPr>
        <w:t>月</w:t>
      </w:r>
      <w:r>
        <w:rPr>
          <w:rFonts w:ascii="Arial" w:eastAsia="仿宋_GB2312" w:hAnsi="Arial" w:cs="Arial" w:hint="eastAsia"/>
        </w:rPr>
        <w:t>31</w:t>
      </w:r>
      <w:r w:rsidRPr="000B17D7">
        <w:rPr>
          <w:rFonts w:ascii="Arial" w:eastAsia="仿宋_GB2312" w:hAnsi="Arial" w:cs="Arial"/>
        </w:rPr>
        <w:t>日为基日，</w:t>
      </w:r>
      <w:r w:rsidRPr="000B17D7">
        <w:rPr>
          <w:rFonts w:ascii="Arial" w:eastAsia="仿宋_GB2312" w:hAnsi="Arial" w:cs="Arial"/>
          <w:kern w:val="0"/>
        </w:rPr>
        <w:t>以该日</w:t>
      </w:r>
      <w:r w:rsidRPr="000B17D7">
        <w:rPr>
          <w:rFonts w:ascii="Arial" w:eastAsia="仿宋_GB2312" w:hAnsi="Arial" w:cs="Arial" w:hint="eastAsia"/>
          <w:kern w:val="0"/>
        </w:rPr>
        <w:t>收盘后</w:t>
      </w:r>
      <w:r w:rsidRPr="000B17D7">
        <w:rPr>
          <w:rFonts w:ascii="Arial" w:eastAsia="仿宋_GB2312" w:hAnsi="Arial" w:cs="Arial"/>
          <w:kern w:val="0"/>
        </w:rPr>
        <w:t>所有样本股的调整市值为基期，</w:t>
      </w:r>
      <w:r w:rsidRPr="000B17D7">
        <w:rPr>
          <w:rFonts w:ascii="Arial" w:eastAsia="仿宋_GB2312" w:hAnsi="Arial" w:hint="eastAsia"/>
          <w:kern w:val="0"/>
        </w:rPr>
        <w:t>以</w:t>
      </w:r>
      <w:r w:rsidRPr="000B17D7">
        <w:rPr>
          <w:rFonts w:ascii="Arial" w:eastAsia="仿宋_GB2312" w:hAnsi="Arial" w:hint="eastAsia"/>
          <w:kern w:val="0"/>
        </w:rPr>
        <w:t>1000</w:t>
      </w:r>
      <w:r w:rsidRPr="000B17D7">
        <w:rPr>
          <w:rFonts w:ascii="Arial" w:eastAsia="仿宋_GB2312" w:hAnsi="Arial" w:hint="eastAsia"/>
          <w:kern w:val="0"/>
        </w:rPr>
        <w:t>点为基点。</w:t>
      </w:r>
    </w:p>
    <w:p w:rsidR="006574FB" w:rsidRPr="000B17D7" w:rsidRDefault="006574FB" w:rsidP="006574FB">
      <w:pPr>
        <w:numPr>
          <w:ilvl w:val="0"/>
          <w:numId w:val="45"/>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样本选取方法</w:t>
      </w:r>
    </w:p>
    <w:p w:rsidR="006574FB" w:rsidRPr="000B17D7" w:rsidRDefault="006574FB" w:rsidP="006574FB">
      <w:pPr>
        <w:spacing w:before="100" w:beforeAutospacing="1" w:after="100" w:afterAutospacing="1"/>
        <w:ind w:firstLine="420"/>
        <w:textAlignment w:val="baseline"/>
        <w:rPr>
          <w:rFonts w:ascii="Arial" w:eastAsia="仿宋_GB2312" w:hAnsi="Arial"/>
          <w:b/>
        </w:rPr>
      </w:pPr>
      <w:r w:rsidRPr="000B17D7">
        <w:rPr>
          <w:rFonts w:ascii="Arial" w:eastAsia="仿宋_GB2312" w:hAnsi="Arial" w:hint="eastAsia"/>
          <w:b/>
        </w:rPr>
        <w:t>1</w:t>
      </w:r>
      <w:r w:rsidRPr="000B17D7">
        <w:rPr>
          <w:rFonts w:ascii="Arial" w:eastAsia="仿宋_GB2312" w:hAnsi="Arial" w:hint="eastAsia"/>
          <w:b/>
        </w:rPr>
        <w:t>、样本空间</w:t>
      </w:r>
    </w:p>
    <w:p w:rsidR="006574FB" w:rsidRPr="00462C76" w:rsidRDefault="006574FB" w:rsidP="006574FB">
      <w:pPr>
        <w:spacing w:before="100" w:beforeAutospacing="1" w:after="100" w:afterAutospacing="1" w:line="360" w:lineRule="auto"/>
        <w:ind w:firstLineChars="200" w:firstLine="420"/>
        <w:textAlignment w:val="baseline"/>
        <w:rPr>
          <w:rFonts w:ascii="Arial" w:eastAsia="仿宋_GB2312" w:hAnsi="Arial" w:cs="Arial"/>
        </w:rPr>
      </w:pPr>
      <w:r>
        <w:rPr>
          <w:rFonts w:ascii="Arial" w:eastAsia="仿宋_GB2312" w:hAnsi="Arial" w:cs="Arial" w:hint="eastAsia"/>
        </w:rPr>
        <w:t>以中证全指为样本空间</w:t>
      </w:r>
    </w:p>
    <w:p w:rsidR="006574FB" w:rsidRPr="000B17D7" w:rsidRDefault="006574FB" w:rsidP="006574FB">
      <w:pPr>
        <w:spacing w:before="100" w:beforeAutospacing="1" w:after="100" w:afterAutospacing="1"/>
        <w:ind w:firstLine="420"/>
        <w:textAlignment w:val="baseline"/>
        <w:rPr>
          <w:rFonts w:ascii="Arial" w:eastAsia="仿宋_GB2312" w:hAnsi="Arial"/>
          <w:b/>
        </w:rPr>
      </w:pPr>
      <w:r w:rsidRPr="000B17D7">
        <w:rPr>
          <w:rFonts w:ascii="Arial" w:eastAsia="仿宋_GB2312" w:hAnsi="Arial" w:hint="eastAsia"/>
          <w:b/>
        </w:rPr>
        <w:t>2</w:t>
      </w:r>
      <w:r w:rsidRPr="000B17D7">
        <w:rPr>
          <w:rFonts w:ascii="Arial" w:eastAsia="仿宋_GB2312" w:hAnsi="Arial" w:hint="eastAsia"/>
          <w:b/>
        </w:rPr>
        <w:t>、选样方法</w:t>
      </w:r>
    </w:p>
    <w:p w:rsidR="006574FB" w:rsidRDefault="006574FB" w:rsidP="006574FB">
      <w:pPr>
        <w:tabs>
          <w:tab w:val="left" w:pos="0"/>
        </w:tabs>
        <w:spacing w:before="100" w:beforeAutospacing="1" w:after="100" w:afterAutospacing="1" w:line="360" w:lineRule="auto"/>
        <w:ind w:firstLineChars="200" w:firstLine="420"/>
        <w:rPr>
          <w:rFonts w:eastAsia="仿宋_GB2312"/>
        </w:rPr>
      </w:pPr>
      <w:r w:rsidRPr="00843B1D">
        <w:rPr>
          <w:rFonts w:eastAsia="仿宋_GB2312"/>
        </w:rPr>
        <w:t>首先，</w:t>
      </w:r>
      <w:r>
        <w:rPr>
          <w:rFonts w:eastAsia="仿宋_GB2312" w:hint="eastAsia"/>
        </w:rPr>
        <w:t>在中证全指样本空间内，按照过去一年日均成交金额由高到低排名，剔除流动性排名后</w:t>
      </w:r>
      <w:r>
        <w:rPr>
          <w:rFonts w:eastAsia="仿宋_GB2312" w:hint="eastAsia"/>
        </w:rPr>
        <w:t>20%</w:t>
      </w:r>
      <w:r>
        <w:rPr>
          <w:rFonts w:eastAsia="仿宋_GB2312" w:hint="eastAsia"/>
        </w:rPr>
        <w:t>的股票；</w:t>
      </w:r>
    </w:p>
    <w:p w:rsidR="006574FB" w:rsidRPr="00DD701B" w:rsidRDefault="006574FB" w:rsidP="006574FB">
      <w:pPr>
        <w:tabs>
          <w:tab w:val="left" w:pos="0"/>
        </w:tabs>
        <w:spacing w:before="100" w:beforeAutospacing="1" w:after="100" w:afterAutospacing="1" w:line="360" w:lineRule="auto"/>
        <w:ind w:firstLine="465"/>
        <w:rPr>
          <w:rFonts w:eastAsia="仿宋_GB2312"/>
        </w:rPr>
      </w:pPr>
      <w:r>
        <w:rPr>
          <w:rFonts w:eastAsia="仿宋_GB2312" w:hint="eastAsia"/>
        </w:rPr>
        <w:t>其次，选取</w:t>
      </w:r>
      <w:r w:rsidRPr="00DD701B">
        <w:rPr>
          <w:rFonts w:eastAsia="仿宋_GB2312" w:hint="eastAsia"/>
        </w:rPr>
        <w:t>船舶制造</w:t>
      </w:r>
      <w:r>
        <w:rPr>
          <w:rFonts w:eastAsia="仿宋_GB2312" w:hint="eastAsia"/>
        </w:rPr>
        <w:t>、</w:t>
      </w:r>
      <w:r w:rsidRPr="00DD701B">
        <w:rPr>
          <w:rFonts w:eastAsia="仿宋_GB2312" w:hint="eastAsia"/>
        </w:rPr>
        <w:t>风电设备</w:t>
      </w:r>
      <w:r>
        <w:rPr>
          <w:rFonts w:eastAsia="仿宋_GB2312" w:hint="eastAsia"/>
        </w:rPr>
        <w:t>、</w:t>
      </w:r>
      <w:r w:rsidRPr="00DD701B">
        <w:rPr>
          <w:rFonts w:eastAsia="仿宋_GB2312" w:hint="eastAsia"/>
        </w:rPr>
        <w:t>港口</w:t>
      </w:r>
      <w:r>
        <w:rPr>
          <w:rFonts w:eastAsia="仿宋_GB2312" w:hint="eastAsia"/>
        </w:rPr>
        <w:t>、</w:t>
      </w:r>
      <w:r w:rsidRPr="00DD701B">
        <w:rPr>
          <w:rFonts w:eastAsia="仿宋_GB2312" w:hint="eastAsia"/>
        </w:rPr>
        <w:t>海洋捕捞</w:t>
      </w:r>
      <w:r>
        <w:rPr>
          <w:rFonts w:eastAsia="仿宋_GB2312" w:hint="eastAsia"/>
        </w:rPr>
        <w:t>、</w:t>
      </w:r>
      <w:r w:rsidRPr="00DD701B">
        <w:rPr>
          <w:rFonts w:eastAsia="仿宋_GB2312" w:hint="eastAsia"/>
        </w:rPr>
        <w:t>航空装备</w:t>
      </w:r>
      <w:r>
        <w:rPr>
          <w:rFonts w:eastAsia="仿宋_GB2312" w:hint="eastAsia"/>
        </w:rPr>
        <w:t>、</w:t>
      </w:r>
      <w:r w:rsidRPr="00DD701B">
        <w:rPr>
          <w:rFonts w:eastAsia="仿宋_GB2312" w:hint="eastAsia"/>
        </w:rPr>
        <w:t>航天装备</w:t>
      </w:r>
      <w:r>
        <w:rPr>
          <w:rFonts w:eastAsia="仿宋_GB2312" w:hint="eastAsia"/>
        </w:rPr>
        <w:t>、</w:t>
      </w:r>
      <w:r w:rsidRPr="00DD701B">
        <w:rPr>
          <w:rFonts w:eastAsia="仿宋_GB2312" w:hint="eastAsia"/>
        </w:rPr>
        <w:t>航运Ⅲ</w:t>
      </w:r>
      <w:r>
        <w:rPr>
          <w:rFonts w:eastAsia="仿宋_GB2312" w:hint="eastAsia"/>
        </w:rPr>
        <w:t>、</w:t>
      </w:r>
      <w:r w:rsidRPr="00DD701B">
        <w:rPr>
          <w:rFonts w:eastAsia="仿宋_GB2312" w:hint="eastAsia"/>
        </w:rPr>
        <w:t>水产养殖</w:t>
      </w:r>
      <w:r>
        <w:rPr>
          <w:rFonts w:eastAsia="仿宋_GB2312" w:hint="eastAsia"/>
        </w:rPr>
        <w:t>、</w:t>
      </w:r>
      <w:r w:rsidRPr="00DD701B">
        <w:rPr>
          <w:rFonts w:eastAsia="仿宋_GB2312" w:hint="eastAsia"/>
        </w:rPr>
        <w:t>油气钻采服务</w:t>
      </w:r>
      <w:r>
        <w:rPr>
          <w:rFonts w:eastAsia="仿宋_GB2312" w:hint="eastAsia"/>
        </w:rPr>
        <w:t>等行业公司作为海洋经济主题。</w:t>
      </w:r>
    </w:p>
    <w:p w:rsidR="006574FB" w:rsidRPr="00A877E9" w:rsidRDefault="006574FB" w:rsidP="006574FB">
      <w:pPr>
        <w:tabs>
          <w:tab w:val="left" w:pos="0"/>
        </w:tabs>
        <w:spacing w:before="100" w:beforeAutospacing="1" w:after="100" w:afterAutospacing="1" w:line="360" w:lineRule="auto"/>
        <w:ind w:firstLineChars="200" w:firstLine="420"/>
        <w:rPr>
          <w:rFonts w:ascii="Arial" w:eastAsia="仿宋_GB2312" w:hAnsi="Arial" w:cs="Arial"/>
        </w:rPr>
      </w:pPr>
      <w:r>
        <w:rPr>
          <w:rFonts w:eastAsia="仿宋_GB2312" w:hint="eastAsia"/>
        </w:rPr>
        <w:lastRenderedPageBreak/>
        <w:t>最后，</w:t>
      </w:r>
      <w:r w:rsidRPr="00843B1D">
        <w:rPr>
          <w:rFonts w:eastAsia="仿宋_GB2312"/>
        </w:rPr>
        <w:t>按照过去一年日均总市值由高到低排名，</w:t>
      </w:r>
      <w:r>
        <w:rPr>
          <w:rFonts w:eastAsia="仿宋_GB2312" w:hint="eastAsia"/>
        </w:rPr>
        <w:t>选取前</w:t>
      </w:r>
      <w:r>
        <w:rPr>
          <w:rFonts w:eastAsia="仿宋_GB2312" w:hint="eastAsia"/>
        </w:rPr>
        <w:t>100</w:t>
      </w:r>
      <w:r>
        <w:rPr>
          <w:rFonts w:eastAsia="仿宋_GB2312" w:hint="eastAsia"/>
        </w:rPr>
        <w:t>家公司</w:t>
      </w:r>
      <w:r w:rsidRPr="00843B1D">
        <w:rPr>
          <w:rFonts w:eastAsia="仿宋_GB2312"/>
        </w:rPr>
        <w:t>构成</w:t>
      </w:r>
      <w:r>
        <w:rPr>
          <w:rFonts w:eastAsia="仿宋_GB2312" w:hint="eastAsia"/>
        </w:rPr>
        <w:t>中证海洋经济主题指数</w:t>
      </w:r>
      <w:r w:rsidRPr="00843B1D">
        <w:rPr>
          <w:rFonts w:eastAsia="仿宋_GB2312"/>
        </w:rPr>
        <w:t>样本股。</w:t>
      </w:r>
    </w:p>
    <w:p w:rsidR="006574FB" w:rsidRPr="000B17D7" w:rsidRDefault="006574FB" w:rsidP="006574FB">
      <w:pPr>
        <w:numPr>
          <w:ilvl w:val="0"/>
          <w:numId w:val="45"/>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指数计算</w:t>
      </w:r>
    </w:p>
    <w:p w:rsidR="006574FB" w:rsidRPr="000B17D7" w:rsidRDefault="006574FB" w:rsidP="006574FB">
      <w:pPr>
        <w:ind w:firstLineChars="200" w:firstLine="420"/>
        <w:rPr>
          <w:rFonts w:ascii="Arial" w:eastAsia="仿宋_GB2312" w:hAnsi="Arial" w:cs="宋体"/>
          <w:bCs/>
          <w:kern w:val="0"/>
          <w:szCs w:val="21"/>
        </w:rPr>
      </w:pPr>
      <w:r>
        <w:rPr>
          <w:rFonts w:ascii="Arial" w:eastAsia="仿宋_GB2312" w:hAnsi="Arial" w:cs="宋体" w:hint="eastAsia"/>
          <w:bCs/>
          <w:kern w:val="0"/>
          <w:szCs w:val="21"/>
        </w:rPr>
        <w:t>中证海洋经济主题指数</w:t>
      </w:r>
      <w:r w:rsidRPr="000B17D7">
        <w:rPr>
          <w:rFonts w:ascii="Arial" w:eastAsia="仿宋_GB2312" w:hAnsi="Arial" w:cs="宋体" w:hint="eastAsia"/>
          <w:bCs/>
          <w:kern w:val="0"/>
          <w:szCs w:val="21"/>
        </w:rPr>
        <w:t>计算公式为：</w:t>
      </w:r>
    </w:p>
    <w:p w:rsidR="006574FB" w:rsidRPr="000B17D7" w:rsidRDefault="006574FB" w:rsidP="006574FB">
      <w:pPr>
        <w:tabs>
          <w:tab w:val="left" w:pos="120"/>
        </w:tabs>
        <w:jc w:val="center"/>
        <w:rPr>
          <w:rFonts w:ascii="Arial" w:eastAsia="仿宋_GB2312" w:hAnsi="Arial" w:cs="宋体"/>
          <w:bCs/>
          <w:kern w:val="0"/>
          <w:szCs w:val="21"/>
        </w:rPr>
      </w:pPr>
      <w:r w:rsidRPr="000B17D7">
        <w:rPr>
          <w:rFonts w:ascii="Arial" w:eastAsia="仿宋_GB2312" w:hAnsi="Arial" w:cs="宋体" w:hint="eastAsia"/>
          <w:bCs/>
          <w:kern w:val="0"/>
          <w:szCs w:val="21"/>
        </w:rPr>
        <w:object w:dxaOrig="4819" w:dyaOrig="660">
          <v:shape id="_x0000_i1027" type="#_x0000_t75" style="width:241.5pt;height:33pt" o:ole="">
            <v:imagedata r:id="rId10" o:title=""/>
            <o:lock v:ext="edit" aspectratio="f"/>
          </v:shape>
          <o:OLEObject Type="Embed" ProgID="Equation.DSMT4" ShapeID="_x0000_i1027" DrawAspect="Content" ObjectID="_1492586247" r:id="rId13">
            <o:FieldCodes>\* MERGEFORMAT</o:FieldCodes>
          </o:OLEObject>
        </w:object>
      </w:r>
    </w:p>
    <w:p w:rsidR="006574FB" w:rsidRDefault="006574FB" w:rsidP="006574FB">
      <w:pPr>
        <w:spacing w:before="100" w:beforeAutospacing="1" w:after="100" w:afterAutospacing="1" w:line="360" w:lineRule="auto"/>
        <w:ind w:firstLineChars="200" w:firstLine="420"/>
        <w:textAlignment w:val="baseline"/>
        <w:rPr>
          <w:rFonts w:eastAsia="仿宋_GB2312"/>
        </w:rPr>
      </w:pPr>
      <w:r w:rsidRPr="00462C76">
        <w:rPr>
          <w:rFonts w:ascii="Arial" w:eastAsia="仿宋_GB2312" w:hAnsi="Arial" w:cs="Arial" w:hint="eastAsia"/>
        </w:rPr>
        <w:t>其中，调整市值＝</w:t>
      </w:r>
      <w:r w:rsidRPr="00462C76">
        <w:rPr>
          <w:rFonts w:ascii="Arial" w:eastAsia="仿宋_GB2312" w:hAnsi="Arial" w:cs="Arial" w:hint="eastAsia"/>
        </w:rPr>
        <w:t xml:space="preserve"> </w:t>
      </w:r>
      <w:r w:rsidRPr="00462C76">
        <w:rPr>
          <w:rFonts w:ascii="Arial" w:eastAsia="仿宋_GB2312" w:hAnsi="Arial" w:cs="Arial" w:hint="eastAsia"/>
        </w:rPr>
        <w:t>∑</w:t>
      </w:r>
      <w:r w:rsidRPr="00462C76">
        <w:rPr>
          <w:rFonts w:ascii="Arial" w:eastAsia="仿宋_GB2312" w:hAnsi="Arial" w:cs="Arial" w:hint="eastAsia"/>
        </w:rPr>
        <w:t>(</w:t>
      </w:r>
      <w:r w:rsidRPr="00462C76">
        <w:rPr>
          <w:rFonts w:ascii="Arial" w:eastAsia="仿宋_GB2312" w:hAnsi="Arial" w:cs="Arial" w:hint="eastAsia"/>
        </w:rPr>
        <w:t>股价×调整股本数×</w:t>
      </w:r>
      <w:r>
        <w:rPr>
          <w:rFonts w:ascii="Arial" w:eastAsia="仿宋_GB2312" w:hAnsi="Arial" w:cs="Arial" w:hint="eastAsia"/>
        </w:rPr>
        <w:t>权重因子</w:t>
      </w:r>
      <w:r w:rsidRPr="00462C76">
        <w:rPr>
          <w:rFonts w:ascii="Arial" w:eastAsia="仿宋_GB2312" w:hAnsi="Arial" w:cs="Arial" w:hint="eastAsia"/>
        </w:rPr>
        <w:t>)</w:t>
      </w:r>
      <w:r w:rsidRPr="00462C76">
        <w:rPr>
          <w:rFonts w:ascii="Arial" w:eastAsia="仿宋_GB2312" w:hAnsi="Arial" w:cs="Arial" w:hint="eastAsia"/>
        </w:rPr>
        <w:t>，调整股本数的计算方</w:t>
      </w:r>
      <w:r w:rsidRPr="000B17D7">
        <w:rPr>
          <w:rFonts w:ascii="Arial" w:eastAsia="仿宋_GB2312" w:hAnsi="Arial" w:cs="Arial" w:hint="eastAsia"/>
        </w:rPr>
        <w:t>法同</w:t>
      </w:r>
      <w:r>
        <w:rPr>
          <w:rFonts w:ascii="Arial" w:eastAsia="仿宋_GB2312" w:hAnsi="Arial" w:cs="Arial" w:hint="eastAsia"/>
        </w:rPr>
        <w:t>沪深</w:t>
      </w:r>
      <w:r>
        <w:rPr>
          <w:rFonts w:ascii="Arial" w:eastAsia="仿宋_GB2312" w:hAnsi="Arial" w:cs="Arial" w:hint="eastAsia"/>
        </w:rPr>
        <w:t>300</w:t>
      </w:r>
      <w:r w:rsidRPr="000B17D7">
        <w:rPr>
          <w:rFonts w:ascii="Arial" w:eastAsia="仿宋_GB2312" w:hAnsi="Arial" w:cs="Arial" w:hint="eastAsia"/>
        </w:rPr>
        <w:t>指数；</w:t>
      </w:r>
      <w:r>
        <w:rPr>
          <w:rFonts w:ascii="Arial" w:eastAsia="仿宋_GB2312" w:hAnsi="Arial" w:cs="Arial" w:hint="eastAsia"/>
        </w:rPr>
        <w:t>设置权重因子以使成份股权重相同。</w:t>
      </w:r>
    </w:p>
    <w:p w:rsidR="006574FB" w:rsidRPr="000B17D7" w:rsidRDefault="006574FB" w:rsidP="006574FB">
      <w:pPr>
        <w:numPr>
          <w:ilvl w:val="0"/>
          <w:numId w:val="45"/>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hint="eastAsia"/>
          <w:b/>
        </w:rPr>
        <w:t>指数修正</w:t>
      </w:r>
    </w:p>
    <w:p w:rsidR="006574FB" w:rsidRPr="00462C76" w:rsidRDefault="006574FB" w:rsidP="006574FB">
      <w:pPr>
        <w:spacing w:before="100" w:beforeAutospacing="1" w:after="100" w:afterAutospacing="1" w:line="360" w:lineRule="auto"/>
        <w:ind w:firstLineChars="200" w:firstLine="420"/>
        <w:textAlignment w:val="baseline"/>
        <w:rPr>
          <w:rFonts w:ascii="Arial" w:eastAsia="仿宋_GB2312" w:hAnsi="Arial" w:cs="Arial"/>
        </w:rPr>
      </w:pPr>
      <w:r w:rsidRPr="000B17D7">
        <w:rPr>
          <w:rFonts w:ascii="Arial" w:eastAsia="仿宋_GB2312" w:hAnsi="Arial" w:cs="Arial"/>
        </w:rPr>
        <w:t>同</w:t>
      </w:r>
      <w:r>
        <w:rPr>
          <w:rFonts w:ascii="Arial" w:eastAsia="仿宋_GB2312" w:hAnsi="Arial" w:cs="Arial" w:hint="eastAsia"/>
        </w:rPr>
        <w:t>沪深</w:t>
      </w:r>
      <w:r>
        <w:rPr>
          <w:rFonts w:ascii="Arial" w:eastAsia="仿宋_GB2312" w:hAnsi="Arial" w:cs="Arial" w:hint="eastAsia"/>
        </w:rPr>
        <w:t>300</w:t>
      </w:r>
      <w:r w:rsidRPr="000B17D7">
        <w:rPr>
          <w:rFonts w:ascii="Arial" w:eastAsia="仿宋_GB2312" w:hAnsi="Arial" w:cs="Arial"/>
        </w:rPr>
        <w:t>指数。</w:t>
      </w:r>
    </w:p>
    <w:p w:rsidR="006574FB" w:rsidRPr="000B17D7" w:rsidRDefault="006574FB" w:rsidP="006574FB">
      <w:pPr>
        <w:numPr>
          <w:ilvl w:val="0"/>
          <w:numId w:val="45"/>
        </w:numPr>
        <w:tabs>
          <w:tab w:val="left" w:pos="720"/>
        </w:tabs>
        <w:spacing w:before="100" w:beforeAutospacing="1" w:after="100" w:afterAutospacing="1"/>
        <w:textAlignment w:val="baseline"/>
        <w:rPr>
          <w:rFonts w:ascii="Arial" w:eastAsia="仿宋_GB2312" w:hAnsi="Arial"/>
          <w:b/>
        </w:rPr>
      </w:pPr>
      <w:r w:rsidRPr="000B17D7">
        <w:rPr>
          <w:rFonts w:ascii="Arial" w:eastAsia="仿宋_GB2312" w:hAnsi="Arial"/>
          <w:b/>
        </w:rPr>
        <w:t>样本股调整</w:t>
      </w:r>
    </w:p>
    <w:p w:rsidR="006574FB" w:rsidRPr="0030083D" w:rsidRDefault="006574FB" w:rsidP="006574FB">
      <w:pPr>
        <w:spacing w:before="100" w:beforeAutospacing="1" w:after="100" w:afterAutospacing="1" w:line="360" w:lineRule="auto"/>
        <w:ind w:firstLineChars="200" w:firstLine="420"/>
        <w:textAlignment w:val="baseline"/>
      </w:pPr>
      <w:r>
        <w:rPr>
          <w:rFonts w:ascii="Arial" w:eastAsia="仿宋_GB2312" w:hAnsi="Arial" w:cs="Arial" w:hint="eastAsia"/>
        </w:rPr>
        <w:t>中证海洋经济主题指数</w:t>
      </w:r>
      <w:r w:rsidRPr="00537419">
        <w:rPr>
          <w:rFonts w:ascii="Arial" w:eastAsia="仿宋_GB2312" w:hAnsi="Arial" w:cs="Arial"/>
        </w:rPr>
        <w:t>每半年定期审核一次样本股，并根据审核结果调整指数样本股。样本股调整实施时间为</w:t>
      </w:r>
      <w:r w:rsidRPr="00537419">
        <w:rPr>
          <w:rFonts w:ascii="Arial" w:eastAsia="仿宋_GB2312" w:hAnsi="Arial" w:cs="Arial"/>
        </w:rPr>
        <w:t xml:space="preserve"> </w:t>
      </w:r>
      <w:r w:rsidRPr="00537419">
        <w:rPr>
          <w:rFonts w:ascii="Arial" w:eastAsia="仿宋_GB2312" w:hAnsi="Arial" w:cs="Arial"/>
        </w:rPr>
        <w:t>每年</w:t>
      </w:r>
      <w:r w:rsidRPr="00537419">
        <w:rPr>
          <w:rFonts w:ascii="Arial" w:eastAsia="仿宋_GB2312" w:hAnsi="Arial" w:cs="Arial"/>
        </w:rPr>
        <w:t xml:space="preserve"> 6 </w:t>
      </w:r>
      <w:r w:rsidRPr="00537419">
        <w:rPr>
          <w:rFonts w:ascii="Arial" w:eastAsia="仿宋_GB2312" w:hAnsi="Arial" w:cs="Arial"/>
        </w:rPr>
        <w:t>月和</w:t>
      </w:r>
      <w:r w:rsidRPr="00537419">
        <w:rPr>
          <w:rFonts w:ascii="Arial" w:eastAsia="仿宋_GB2312" w:hAnsi="Arial" w:cs="Arial"/>
        </w:rPr>
        <w:t xml:space="preserve"> 12 </w:t>
      </w:r>
      <w:r w:rsidRPr="00537419">
        <w:rPr>
          <w:rFonts w:ascii="Arial" w:eastAsia="仿宋_GB2312" w:hAnsi="Arial" w:cs="Arial"/>
        </w:rPr>
        <w:t>月的第二个星期五收盘后的下一交易日。</w:t>
      </w:r>
    </w:p>
    <w:p w:rsidR="006574FB" w:rsidRDefault="009203A0" w:rsidP="009203A0">
      <w:pPr>
        <w:spacing w:line="360" w:lineRule="auto"/>
      </w:pPr>
      <w:r w:rsidRPr="007E16F6">
        <w:rPr>
          <w:rFonts w:eastAsia="仿宋_GB2312" w:hint="eastAsia"/>
          <w:b/>
          <w:sz w:val="24"/>
        </w:rPr>
        <w:t>附</w:t>
      </w:r>
      <w:r>
        <w:rPr>
          <w:rFonts w:eastAsia="仿宋_GB2312" w:hint="eastAsia"/>
          <w:b/>
          <w:sz w:val="24"/>
        </w:rPr>
        <w:t>4</w:t>
      </w:r>
      <w:r w:rsidRPr="004A50C1">
        <w:rPr>
          <w:rFonts w:eastAsia="仿宋_GB2312" w:hint="eastAsia"/>
          <w:sz w:val="24"/>
        </w:rPr>
        <w:t>：</w:t>
      </w:r>
      <w:r w:rsidRPr="009203A0">
        <w:rPr>
          <w:rFonts w:eastAsia="仿宋_GB2312" w:hint="eastAsia"/>
          <w:b/>
          <w:sz w:val="24"/>
        </w:rPr>
        <w:t>样本股列表</w:t>
      </w:r>
    </w:p>
    <w:p w:rsidR="00D65A64" w:rsidRPr="006574FB" w:rsidRDefault="00D65A64" w:rsidP="002E1ED7">
      <w:pPr>
        <w:spacing w:before="100" w:beforeAutospacing="1" w:after="100" w:afterAutospacing="1"/>
        <w:jc w:val="center"/>
      </w:pPr>
    </w:p>
    <w:sectPr w:rsidR="00D65A64" w:rsidRPr="006574FB" w:rsidSect="006D2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0F" w:rsidRDefault="00911B0F">
      <w:r>
        <w:separator/>
      </w:r>
    </w:p>
  </w:endnote>
  <w:endnote w:type="continuationSeparator" w:id="1">
    <w:p w:rsidR="00911B0F" w:rsidRDefault="0091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0F" w:rsidRDefault="00911B0F">
      <w:r>
        <w:separator/>
      </w:r>
    </w:p>
  </w:footnote>
  <w:footnote w:type="continuationSeparator" w:id="1">
    <w:p w:rsidR="00911B0F" w:rsidRDefault="0091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A" w:rsidRDefault="006868ED">
    <w:pPr>
      <w:pStyle w:val="a4"/>
      <w:jc w:val="both"/>
    </w:pPr>
    <w:r>
      <w:rPr>
        <w:noProof/>
      </w:rPr>
      <w:drawing>
        <wp:inline distT="0" distB="0" distL="0" distR="0">
          <wp:extent cx="2057400" cy="2762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276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2B0424"/>
    <w:multiLevelType w:val="hybridMultilevel"/>
    <w:tmpl w:val="3C1A36D4"/>
    <w:lvl w:ilvl="0" w:tplc="9DF698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9B5A9D"/>
    <w:multiLevelType w:val="hybridMultilevel"/>
    <w:tmpl w:val="4A202750"/>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A0096F"/>
    <w:multiLevelType w:val="multilevel"/>
    <w:tmpl w:val="13DA09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20"/>
        </w:tabs>
        <w:ind w:left="1020" w:hanging="54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304256E"/>
    <w:multiLevelType w:val="hybridMultilevel"/>
    <w:tmpl w:val="17BC0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6810EE2"/>
    <w:multiLevelType w:val="hybridMultilevel"/>
    <w:tmpl w:val="7020FB42"/>
    <w:lvl w:ilvl="0" w:tplc="34BEB78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781726"/>
    <w:multiLevelType w:val="hybridMultilevel"/>
    <w:tmpl w:val="7A3E30F6"/>
    <w:lvl w:ilvl="0" w:tplc="30E4108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1B217073"/>
    <w:multiLevelType w:val="hybridMultilevel"/>
    <w:tmpl w:val="EB8E23CA"/>
    <w:lvl w:ilvl="0" w:tplc="5086ADBA">
      <w:start w:val="1"/>
      <w:numFmt w:val="japaneseCounting"/>
      <w:lvlText w:val="%1、"/>
      <w:lvlJc w:val="left"/>
      <w:pPr>
        <w:tabs>
          <w:tab w:val="num" w:pos="480"/>
        </w:tabs>
        <w:ind w:left="480" w:hanging="48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A37327"/>
    <w:multiLevelType w:val="hybridMultilevel"/>
    <w:tmpl w:val="9918A276"/>
    <w:lvl w:ilvl="0" w:tplc="25EA033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0052497"/>
    <w:multiLevelType w:val="hybridMultilevel"/>
    <w:tmpl w:val="C584F18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21101225"/>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1D05920"/>
    <w:multiLevelType w:val="hybridMultilevel"/>
    <w:tmpl w:val="CA44243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2204293F"/>
    <w:multiLevelType w:val="hybridMultilevel"/>
    <w:tmpl w:val="331C3BB8"/>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nsid w:val="240D492E"/>
    <w:multiLevelType w:val="hybridMultilevel"/>
    <w:tmpl w:val="924838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B56619"/>
    <w:multiLevelType w:val="hybridMultilevel"/>
    <w:tmpl w:val="58368152"/>
    <w:lvl w:ilvl="0" w:tplc="0EE4A4BC">
      <w:start w:val="7"/>
      <w:numFmt w:val="japaneseCounting"/>
      <w:lvlText w:val="%1、"/>
      <w:lvlJc w:val="left"/>
      <w:pPr>
        <w:tabs>
          <w:tab w:val="num" w:pos="570"/>
        </w:tabs>
        <w:ind w:left="570" w:hanging="570"/>
      </w:pPr>
      <w:rPr>
        <w:rFonts w:ascii="仿宋_GB2312" w:eastAsia="仿宋_GB2312" w:hint="default"/>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766030"/>
    <w:multiLevelType w:val="hybridMultilevel"/>
    <w:tmpl w:val="9566CF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25A73496"/>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A942892"/>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B6B7640"/>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C0168AC"/>
    <w:multiLevelType w:val="hybridMultilevel"/>
    <w:tmpl w:val="E5D8184C"/>
    <w:lvl w:ilvl="0" w:tplc="1DB28708">
      <w:start w:val="1"/>
      <w:numFmt w:val="decimal"/>
      <w:lvlText w:val="（%1）"/>
      <w:lvlJc w:val="left"/>
      <w:pPr>
        <w:ind w:left="1221" w:hanging="720"/>
      </w:pPr>
      <w:rPr>
        <w:rFonts w:hint="default"/>
      </w:rPr>
    </w:lvl>
    <w:lvl w:ilvl="1" w:tplc="04090019" w:tentative="1">
      <w:start w:val="1"/>
      <w:numFmt w:val="lowerLetter"/>
      <w:lvlText w:val="%2)"/>
      <w:lvlJc w:val="left"/>
      <w:pPr>
        <w:ind w:left="1341" w:hanging="420"/>
      </w:pPr>
    </w:lvl>
    <w:lvl w:ilvl="2" w:tplc="0409001B" w:tentative="1">
      <w:start w:val="1"/>
      <w:numFmt w:val="lowerRoman"/>
      <w:lvlText w:val="%3."/>
      <w:lvlJc w:val="right"/>
      <w:pPr>
        <w:ind w:left="1761" w:hanging="420"/>
      </w:pPr>
    </w:lvl>
    <w:lvl w:ilvl="3" w:tplc="0409000F" w:tentative="1">
      <w:start w:val="1"/>
      <w:numFmt w:val="decimal"/>
      <w:lvlText w:val="%4."/>
      <w:lvlJc w:val="left"/>
      <w:pPr>
        <w:ind w:left="2181" w:hanging="420"/>
      </w:pPr>
    </w:lvl>
    <w:lvl w:ilvl="4" w:tplc="04090019" w:tentative="1">
      <w:start w:val="1"/>
      <w:numFmt w:val="lowerLetter"/>
      <w:lvlText w:val="%5)"/>
      <w:lvlJc w:val="left"/>
      <w:pPr>
        <w:ind w:left="2601" w:hanging="420"/>
      </w:pPr>
    </w:lvl>
    <w:lvl w:ilvl="5" w:tplc="0409001B" w:tentative="1">
      <w:start w:val="1"/>
      <w:numFmt w:val="lowerRoman"/>
      <w:lvlText w:val="%6."/>
      <w:lvlJc w:val="right"/>
      <w:pPr>
        <w:ind w:left="3021" w:hanging="420"/>
      </w:pPr>
    </w:lvl>
    <w:lvl w:ilvl="6" w:tplc="0409000F" w:tentative="1">
      <w:start w:val="1"/>
      <w:numFmt w:val="decimal"/>
      <w:lvlText w:val="%7."/>
      <w:lvlJc w:val="left"/>
      <w:pPr>
        <w:ind w:left="3441" w:hanging="420"/>
      </w:pPr>
    </w:lvl>
    <w:lvl w:ilvl="7" w:tplc="04090019" w:tentative="1">
      <w:start w:val="1"/>
      <w:numFmt w:val="lowerLetter"/>
      <w:lvlText w:val="%8)"/>
      <w:lvlJc w:val="left"/>
      <w:pPr>
        <w:ind w:left="3861" w:hanging="420"/>
      </w:pPr>
    </w:lvl>
    <w:lvl w:ilvl="8" w:tplc="0409001B" w:tentative="1">
      <w:start w:val="1"/>
      <w:numFmt w:val="lowerRoman"/>
      <w:lvlText w:val="%9."/>
      <w:lvlJc w:val="right"/>
      <w:pPr>
        <w:ind w:left="4281" w:hanging="420"/>
      </w:pPr>
    </w:lvl>
  </w:abstractNum>
  <w:abstractNum w:abstractNumId="20">
    <w:nsid w:val="353851BB"/>
    <w:multiLevelType w:val="hybridMultilevel"/>
    <w:tmpl w:val="B4408502"/>
    <w:lvl w:ilvl="0" w:tplc="E42AA35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AFD4E37"/>
    <w:multiLevelType w:val="hybridMultilevel"/>
    <w:tmpl w:val="9918A276"/>
    <w:lvl w:ilvl="0" w:tplc="25EA033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3F544279"/>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20C7CAC"/>
    <w:multiLevelType w:val="multilevel"/>
    <w:tmpl w:val="DA6CE838"/>
    <w:lvl w:ilvl="0">
      <w:start w:val="1"/>
      <w:numFmt w:val="chineseCountingThousand"/>
      <w:lvlText w:val="%1、"/>
      <w:lvlJc w:val="left"/>
      <w:pPr>
        <w:tabs>
          <w:tab w:val="num" w:pos="420"/>
        </w:tabs>
        <w:ind w:left="420" w:hanging="420"/>
      </w:pPr>
      <w:rPr>
        <w:rFonts w:ascii="仿宋_GB2312" w:eastAsia="仿宋_GB2312" w:hint="eastAsia"/>
        <w:b/>
        <w:lang w:val="en-US"/>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960"/>
        </w:tabs>
        <w:ind w:left="96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33F0B05"/>
    <w:multiLevelType w:val="hybridMultilevel"/>
    <w:tmpl w:val="EB8E23CA"/>
    <w:lvl w:ilvl="0" w:tplc="5086ADBA">
      <w:start w:val="1"/>
      <w:numFmt w:val="japaneseCounting"/>
      <w:lvlText w:val="%1、"/>
      <w:lvlJc w:val="left"/>
      <w:pPr>
        <w:tabs>
          <w:tab w:val="num" w:pos="480"/>
        </w:tabs>
        <w:ind w:left="480" w:hanging="48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65036B2"/>
    <w:multiLevelType w:val="hybridMultilevel"/>
    <w:tmpl w:val="2FAC681E"/>
    <w:lvl w:ilvl="0" w:tplc="D80A9200">
      <w:start w:val="1"/>
      <w:numFmt w:val="bullet"/>
      <w:lvlText w:val=""/>
      <w:lvlJc w:val="left"/>
      <w:pPr>
        <w:tabs>
          <w:tab w:val="num" w:pos="980"/>
        </w:tabs>
        <w:ind w:left="9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74A254B"/>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80A7CB0"/>
    <w:multiLevelType w:val="hybridMultilevel"/>
    <w:tmpl w:val="EB8E23CA"/>
    <w:lvl w:ilvl="0" w:tplc="5086ADBA">
      <w:start w:val="1"/>
      <w:numFmt w:val="japaneseCounting"/>
      <w:lvlText w:val="%1、"/>
      <w:lvlJc w:val="left"/>
      <w:pPr>
        <w:tabs>
          <w:tab w:val="num" w:pos="480"/>
        </w:tabs>
        <w:ind w:left="480" w:hanging="48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B639BE"/>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4D767A7B"/>
    <w:multiLevelType w:val="hybridMultilevel"/>
    <w:tmpl w:val="EB8E23CA"/>
    <w:lvl w:ilvl="0" w:tplc="5086ADBA">
      <w:start w:val="1"/>
      <w:numFmt w:val="japaneseCounting"/>
      <w:lvlText w:val="%1、"/>
      <w:lvlJc w:val="left"/>
      <w:pPr>
        <w:tabs>
          <w:tab w:val="num" w:pos="480"/>
        </w:tabs>
        <w:ind w:left="480" w:hanging="48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FB80419"/>
    <w:multiLevelType w:val="hybridMultilevel"/>
    <w:tmpl w:val="D47E9C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505A5B10"/>
    <w:multiLevelType w:val="hybridMultilevel"/>
    <w:tmpl w:val="34BC8834"/>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1A85F8B"/>
    <w:multiLevelType w:val="hybridMultilevel"/>
    <w:tmpl w:val="85B4CC1C"/>
    <w:lvl w:ilvl="0" w:tplc="F7FACDB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52721683"/>
    <w:multiLevelType w:val="hybridMultilevel"/>
    <w:tmpl w:val="970883D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4">
    <w:nsid w:val="59F13DF1"/>
    <w:multiLevelType w:val="hybridMultilevel"/>
    <w:tmpl w:val="C5ECA70A"/>
    <w:lvl w:ilvl="0" w:tplc="7D10356C">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5">
    <w:nsid w:val="59FC6002"/>
    <w:multiLevelType w:val="hybridMultilevel"/>
    <w:tmpl w:val="CA9C8182"/>
    <w:lvl w:ilvl="0" w:tplc="C8B2D216">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B6F020A"/>
    <w:multiLevelType w:val="multilevel"/>
    <w:tmpl w:val="F9668234"/>
    <w:lvl w:ilvl="0">
      <w:start w:val="1"/>
      <w:numFmt w:val="bullet"/>
      <w:lvlText w:val=""/>
      <w:lvlJc w:val="left"/>
      <w:pPr>
        <w:tabs>
          <w:tab w:val="num" w:pos="840"/>
        </w:tabs>
        <w:ind w:left="840" w:hanging="420"/>
      </w:pPr>
      <w:rPr>
        <w:rFonts w:ascii="Wingdings" w:hAnsi="Wingdings" w:hint="default"/>
        <w:b/>
        <w:sz w:val="18"/>
        <w:szCs w:val="18"/>
        <w:lang w:val="en-US"/>
      </w:rPr>
    </w:lvl>
    <w:lvl w:ilvl="1">
      <w:start w:val="1"/>
      <w:numFmt w:val="decimal"/>
      <w:lvlText w:val="%2、"/>
      <w:lvlJc w:val="left"/>
      <w:pPr>
        <w:tabs>
          <w:tab w:val="num" w:pos="1560"/>
        </w:tabs>
        <w:ind w:left="1560" w:hanging="720"/>
      </w:pPr>
      <w:rPr>
        <w:rFonts w:ascii="Times New Roman" w:eastAsia="宋体" w:hAnsi="Times New Roman"/>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7">
    <w:nsid w:val="60EB1346"/>
    <w:multiLevelType w:val="hybridMultilevel"/>
    <w:tmpl w:val="68210A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2F0A03"/>
    <w:multiLevelType w:val="hybridMultilevel"/>
    <w:tmpl w:val="AEBA9E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D632E1B"/>
    <w:multiLevelType w:val="hybridMultilevel"/>
    <w:tmpl w:val="6F48AED4"/>
    <w:lvl w:ilvl="0" w:tplc="CA9EB9F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DC15E41"/>
    <w:multiLevelType w:val="multilevel"/>
    <w:tmpl w:val="836E7E7C"/>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E950B1E"/>
    <w:multiLevelType w:val="hybridMultilevel"/>
    <w:tmpl w:val="4678B578"/>
    <w:lvl w:ilvl="0" w:tplc="0A001CB4">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42">
    <w:nsid w:val="6F8C2613"/>
    <w:multiLevelType w:val="hybridMultilevel"/>
    <w:tmpl w:val="1340D488"/>
    <w:lvl w:ilvl="0" w:tplc="2E0CFD24">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44A0346"/>
    <w:multiLevelType w:val="hybridMultilevel"/>
    <w:tmpl w:val="06704F10"/>
    <w:lvl w:ilvl="0" w:tplc="5E54473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90D2957"/>
    <w:multiLevelType w:val="hybridMultilevel"/>
    <w:tmpl w:val="5F688BC4"/>
    <w:lvl w:ilvl="0" w:tplc="4E08206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42"/>
  </w:num>
  <w:num w:numId="3">
    <w:abstractNumId w:val="0"/>
  </w:num>
  <w:num w:numId="4">
    <w:abstractNumId w:val="41"/>
  </w:num>
  <w:num w:numId="5">
    <w:abstractNumId w:val="43"/>
  </w:num>
  <w:num w:numId="6">
    <w:abstractNumId w:val="2"/>
  </w:num>
  <w:num w:numId="7">
    <w:abstractNumId w:val="29"/>
  </w:num>
  <w:num w:numId="8">
    <w:abstractNumId w:val="31"/>
  </w:num>
  <w:num w:numId="9">
    <w:abstractNumId w:val="20"/>
  </w:num>
  <w:num w:numId="10">
    <w:abstractNumId w:val="39"/>
  </w:num>
  <w:num w:numId="11">
    <w:abstractNumId w:val="9"/>
  </w:num>
  <w:num w:numId="12">
    <w:abstractNumId w:val="25"/>
  </w:num>
  <w:num w:numId="13">
    <w:abstractNumId w:val="8"/>
  </w:num>
  <w:num w:numId="14">
    <w:abstractNumId w:val="3"/>
  </w:num>
  <w:num w:numId="15">
    <w:abstractNumId w:val="37"/>
  </w:num>
  <w:num w:numId="16">
    <w:abstractNumId w:val="33"/>
  </w:num>
  <w:num w:numId="17">
    <w:abstractNumId w:val="38"/>
  </w:num>
  <w:num w:numId="18">
    <w:abstractNumId w:val="6"/>
  </w:num>
  <w:num w:numId="19">
    <w:abstractNumId w:val="14"/>
  </w:num>
  <w:num w:numId="20">
    <w:abstractNumId w:val="12"/>
  </w:num>
  <w:num w:numId="21">
    <w:abstractNumId w:val="11"/>
  </w:num>
  <w:num w:numId="22">
    <w:abstractNumId w:val="40"/>
  </w:num>
  <w:num w:numId="23">
    <w:abstractNumId w:val="36"/>
  </w:num>
  <w:num w:numId="24">
    <w:abstractNumId w:val="22"/>
  </w:num>
  <w:num w:numId="25">
    <w:abstractNumId w:val="44"/>
  </w:num>
  <w:num w:numId="26">
    <w:abstractNumId w:val="1"/>
  </w:num>
  <w:num w:numId="27">
    <w:abstractNumId w:val="19"/>
  </w:num>
  <w:num w:numId="28">
    <w:abstractNumId w:val="7"/>
  </w:num>
  <w:num w:numId="29">
    <w:abstractNumId w:val="21"/>
  </w:num>
  <w:num w:numId="30">
    <w:abstractNumId w:val="18"/>
  </w:num>
  <w:num w:numId="31">
    <w:abstractNumId w:val="10"/>
  </w:num>
  <w:num w:numId="32">
    <w:abstractNumId w:val="15"/>
  </w:num>
  <w:num w:numId="33">
    <w:abstractNumId w:val="16"/>
  </w:num>
  <w:num w:numId="34">
    <w:abstractNumId w:val="30"/>
  </w:num>
  <w:num w:numId="35">
    <w:abstractNumId w:val="24"/>
  </w:num>
  <w:num w:numId="36">
    <w:abstractNumId w:val="27"/>
  </w:num>
  <w:num w:numId="37">
    <w:abstractNumId w:val="32"/>
  </w:num>
  <w:num w:numId="38">
    <w:abstractNumId w:val="35"/>
  </w:num>
  <w:num w:numId="39">
    <w:abstractNumId w:val="34"/>
  </w:num>
  <w:num w:numId="40">
    <w:abstractNumId w:val="17"/>
  </w:num>
  <w:num w:numId="41">
    <w:abstractNumId w:val="28"/>
  </w:num>
  <w:num w:numId="42">
    <w:abstractNumId w:val="13"/>
  </w:num>
  <w:num w:numId="43">
    <w:abstractNumId w:val="4"/>
  </w:num>
  <w:num w:numId="44">
    <w:abstractNumId w:val="23"/>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F51"/>
    <w:rsid w:val="00004F5B"/>
    <w:rsid w:val="00011D1C"/>
    <w:rsid w:val="00015535"/>
    <w:rsid w:val="00016E2E"/>
    <w:rsid w:val="00035643"/>
    <w:rsid w:val="0005292E"/>
    <w:rsid w:val="00081F98"/>
    <w:rsid w:val="0008409F"/>
    <w:rsid w:val="000916CF"/>
    <w:rsid w:val="00094699"/>
    <w:rsid w:val="000A03AE"/>
    <w:rsid w:val="000B5746"/>
    <w:rsid w:val="000C277C"/>
    <w:rsid w:val="000C4392"/>
    <w:rsid w:val="000C473C"/>
    <w:rsid w:val="000D339B"/>
    <w:rsid w:val="000E2A63"/>
    <w:rsid w:val="000F1ED0"/>
    <w:rsid w:val="00104F71"/>
    <w:rsid w:val="001069BE"/>
    <w:rsid w:val="001214BA"/>
    <w:rsid w:val="00124B99"/>
    <w:rsid w:val="00131768"/>
    <w:rsid w:val="0013268A"/>
    <w:rsid w:val="001378E1"/>
    <w:rsid w:val="00153679"/>
    <w:rsid w:val="001701C8"/>
    <w:rsid w:val="001876B4"/>
    <w:rsid w:val="0019032A"/>
    <w:rsid w:val="00196550"/>
    <w:rsid w:val="001B5A64"/>
    <w:rsid w:val="001C395F"/>
    <w:rsid w:val="001C5CC0"/>
    <w:rsid w:val="001E0542"/>
    <w:rsid w:val="001F2CA9"/>
    <w:rsid w:val="002004B5"/>
    <w:rsid w:val="00200D1F"/>
    <w:rsid w:val="0020317B"/>
    <w:rsid w:val="00217EFB"/>
    <w:rsid w:val="00226468"/>
    <w:rsid w:val="00237965"/>
    <w:rsid w:val="00241A8E"/>
    <w:rsid w:val="00250758"/>
    <w:rsid w:val="002539DC"/>
    <w:rsid w:val="00270562"/>
    <w:rsid w:val="00274AD0"/>
    <w:rsid w:val="00276086"/>
    <w:rsid w:val="002839F4"/>
    <w:rsid w:val="002A2993"/>
    <w:rsid w:val="002A548D"/>
    <w:rsid w:val="002C72F5"/>
    <w:rsid w:val="002E068F"/>
    <w:rsid w:val="002E1ED7"/>
    <w:rsid w:val="002E65BA"/>
    <w:rsid w:val="002E6C66"/>
    <w:rsid w:val="002F0333"/>
    <w:rsid w:val="002F0C71"/>
    <w:rsid w:val="002F2236"/>
    <w:rsid w:val="00304CCF"/>
    <w:rsid w:val="00337587"/>
    <w:rsid w:val="003417CD"/>
    <w:rsid w:val="0035029A"/>
    <w:rsid w:val="003504E2"/>
    <w:rsid w:val="003507D1"/>
    <w:rsid w:val="003512DD"/>
    <w:rsid w:val="0036029F"/>
    <w:rsid w:val="003701BF"/>
    <w:rsid w:val="00371364"/>
    <w:rsid w:val="003813A1"/>
    <w:rsid w:val="003A1DC0"/>
    <w:rsid w:val="003A2BE7"/>
    <w:rsid w:val="003A3F1B"/>
    <w:rsid w:val="003A4D28"/>
    <w:rsid w:val="003B06BD"/>
    <w:rsid w:val="003B44F2"/>
    <w:rsid w:val="003C2326"/>
    <w:rsid w:val="003D1F84"/>
    <w:rsid w:val="003D21A7"/>
    <w:rsid w:val="003E4F49"/>
    <w:rsid w:val="003E65F8"/>
    <w:rsid w:val="00406DF7"/>
    <w:rsid w:val="00421238"/>
    <w:rsid w:val="00425D3B"/>
    <w:rsid w:val="00443175"/>
    <w:rsid w:val="004527FE"/>
    <w:rsid w:val="00454793"/>
    <w:rsid w:val="00461A47"/>
    <w:rsid w:val="00462406"/>
    <w:rsid w:val="00470357"/>
    <w:rsid w:val="00471608"/>
    <w:rsid w:val="0047429F"/>
    <w:rsid w:val="00480950"/>
    <w:rsid w:val="00485AC5"/>
    <w:rsid w:val="004901A0"/>
    <w:rsid w:val="004A1309"/>
    <w:rsid w:val="004A2FE3"/>
    <w:rsid w:val="004A65F7"/>
    <w:rsid w:val="004A70E7"/>
    <w:rsid w:val="004B31E1"/>
    <w:rsid w:val="004C17D4"/>
    <w:rsid w:val="004C5221"/>
    <w:rsid w:val="004D0F2C"/>
    <w:rsid w:val="004D5111"/>
    <w:rsid w:val="004E12B6"/>
    <w:rsid w:val="00501533"/>
    <w:rsid w:val="005102EE"/>
    <w:rsid w:val="00511533"/>
    <w:rsid w:val="005136D3"/>
    <w:rsid w:val="005143E4"/>
    <w:rsid w:val="00516A9A"/>
    <w:rsid w:val="00542119"/>
    <w:rsid w:val="005426F0"/>
    <w:rsid w:val="0055342B"/>
    <w:rsid w:val="00556F5A"/>
    <w:rsid w:val="00560359"/>
    <w:rsid w:val="00575983"/>
    <w:rsid w:val="00581130"/>
    <w:rsid w:val="005A7851"/>
    <w:rsid w:val="005C184F"/>
    <w:rsid w:val="005D4326"/>
    <w:rsid w:val="005E4F51"/>
    <w:rsid w:val="005E56FE"/>
    <w:rsid w:val="00606810"/>
    <w:rsid w:val="0061360D"/>
    <w:rsid w:val="00632D94"/>
    <w:rsid w:val="00633093"/>
    <w:rsid w:val="00633E38"/>
    <w:rsid w:val="0063797B"/>
    <w:rsid w:val="006574FB"/>
    <w:rsid w:val="0066185A"/>
    <w:rsid w:val="00664B28"/>
    <w:rsid w:val="00676694"/>
    <w:rsid w:val="006868ED"/>
    <w:rsid w:val="00694315"/>
    <w:rsid w:val="006A4435"/>
    <w:rsid w:val="006B4266"/>
    <w:rsid w:val="006C045E"/>
    <w:rsid w:val="006C0B99"/>
    <w:rsid w:val="006C4DB0"/>
    <w:rsid w:val="006C4F37"/>
    <w:rsid w:val="006D2EA9"/>
    <w:rsid w:val="006D5226"/>
    <w:rsid w:val="006E4D22"/>
    <w:rsid w:val="006E57F7"/>
    <w:rsid w:val="00700B06"/>
    <w:rsid w:val="00701656"/>
    <w:rsid w:val="00711771"/>
    <w:rsid w:val="007318A0"/>
    <w:rsid w:val="00746525"/>
    <w:rsid w:val="00754D9F"/>
    <w:rsid w:val="007561F0"/>
    <w:rsid w:val="00766CC4"/>
    <w:rsid w:val="00770FFE"/>
    <w:rsid w:val="007727C2"/>
    <w:rsid w:val="007736A5"/>
    <w:rsid w:val="0078298B"/>
    <w:rsid w:val="00784172"/>
    <w:rsid w:val="007A790D"/>
    <w:rsid w:val="007B16BB"/>
    <w:rsid w:val="007B610B"/>
    <w:rsid w:val="007C540A"/>
    <w:rsid w:val="007F000A"/>
    <w:rsid w:val="007F54CC"/>
    <w:rsid w:val="007F7CB7"/>
    <w:rsid w:val="00806C08"/>
    <w:rsid w:val="00814F2A"/>
    <w:rsid w:val="0082315C"/>
    <w:rsid w:val="0082429B"/>
    <w:rsid w:val="00840537"/>
    <w:rsid w:val="00856BB3"/>
    <w:rsid w:val="00862079"/>
    <w:rsid w:val="008623E5"/>
    <w:rsid w:val="00864412"/>
    <w:rsid w:val="00880C6A"/>
    <w:rsid w:val="00891079"/>
    <w:rsid w:val="00893E46"/>
    <w:rsid w:val="00894200"/>
    <w:rsid w:val="008B08D4"/>
    <w:rsid w:val="008B0A7B"/>
    <w:rsid w:val="008C5927"/>
    <w:rsid w:val="008D13D3"/>
    <w:rsid w:val="008D1AD9"/>
    <w:rsid w:val="008E3444"/>
    <w:rsid w:val="008F3CB1"/>
    <w:rsid w:val="00906199"/>
    <w:rsid w:val="00907083"/>
    <w:rsid w:val="00911B0F"/>
    <w:rsid w:val="009167FE"/>
    <w:rsid w:val="009203A0"/>
    <w:rsid w:val="00922F19"/>
    <w:rsid w:val="0092518C"/>
    <w:rsid w:val="009273DE"/>
    <w:rsid w:val="00931CD1"/>
    <w:rsid w:val="009406BF"/>
    <w:rsid w:val="00953C1C"/>
    <w:rsid w:val="00957D81"/>
    <w:rsid w:val="00962D95"/>
    <w:rsid w:val="00964C00"/>
    <w:rsid w:val="009718E2"/>
    <w:rsid w:val="00980173"/>
    <w:rsid w:val="0098763E"/>
    <w:rsid w:val="00987B31"/>
    <w:rsid w:val="009A32BC"/>
    <w:rsid w:val="009A4BC0"/>
    <w:rsid w:val="009A7F69"/>
    <w:rsid w:val="009C3B81"/>
    <w:rsid w:val="009C3C08"/>
    <w:rsid w:val="009D021B"/>
    <w:rsid w:val="009E3C8E"/>
    <w:rsid w:val="00A04A81"/>
    <w:rsid w:val="00A067C3"/>
    <w:rsid w:val="00A06A28"/>
    <w:rsid w:val="00A31F3D"/>
    <w:rsid w:val="00A343C7"/>
    <w:rsid w:val="00A4129D"/>
    <w:rsid w:val="00A57BBC"/>
    <w:rsid w:val="00A670E6"/>
    <w:rsid w:val="00A84B0E"/>
    <w:rsid w:val="00A84C3C"/>
    <w:rsid w:val="00A906F4"/>
    <w:rsid w:val="00A93135"/>
    <w:rsid w:val="00AA27BB"/>
    <w:rsid w:val="00AB63DE"/>
    <w:rsid w:val="00AD0027"/>
    <w:rsid w:val="00AD3994"/>
    <w:rsid w:val="00B00A3D"/>
    <w:rsid w:val="00B13160"/>
    <w:rsid w:val="00B206BF"/>
    <w:rsid w:val="00B20F96"/>
    <w:rsid w:val="00B4269A"/>
    <w:rsid w:val="00B45818"/>
    <w:rsid w:val="00B46DFC"/>
    <w:rsid w:val="00B60845"/>
    <w:rsid w:val="00B71291"/>
    <w:rsid w:val="00B7158E"/>
    <w:rsid w:val="00B74979"/>
    <w:rsid w:val="00B81B79"/>
    <w:rsid w:val="00B9228C"/>
    <w:rsid w:val="00B96AA9"/>
    <w:rsid w:val="00BB7B57"/>
    <w:rsid w:val="00BD17D4"/>
    <w:rsid w:val="00BD2526"/>
    <w:rsid w:val="00BE3325"/>
    <w:rsid w:val="00BE377A"/>
    <w:rsid w:val="00BE5A10"/>
    <w:rsid w:val="00BE62E8"/>
    <w:rsid w:val="00BE74DB"/>
    <w:rsid w:val="00BF1309"/>
    <w:rsid w:val="00BF1353"/>
    <w:rsid w:val="00C02E19"/>
    <w:rsid w:val="00C0308E"/>
    <w:rsid w:val="00C431AA"/>
    <w:rsid w:val="00C4770E"/>
    <w:rsid w:val="00C506F7"/>
    <w:rsid w:val="00C51531"/>
    <w:rsid w:val="00C5645B"/>
    <w:rsid w:val="00C64EA2"/>
    <w:rsid w:val="00C655AB"/>
    <w:rsid w:val="00C700A0"/>
    <w:rsid w:val="00C90E0E"/>
    <w:rsid w:val="00CA0809"/>
    <w:rsid w:val="00CA21E1"/>
    <w:rsid w:val="00CB2276"/>
    <w:rsid w:val="00CB5CBF"/>
    <w:rsid w:val="00CB7A38"/>
    <w:rsid w:val="00CC3BE5"/>
    <w:rsid w:val="00CC5D4A"/>
    <w:rsid w:val="00CC76C2"/>
    <w:rsid w:val="00CD5943"/>
    <w:rsid w:val="00CE4ECB"/>
    <w:rsid w:val="00CE5B27"/>
    <w:rsid w:val="00D017F7"/>
    <w:rsid w:val="00D11388"/>
    <w:rsid w:val="00D11D27"/>
    <w:rsid w:val="00D12F4D"/>
    <w:rsid w:val="00D136AF"/>
    <w:rsid w:val="00D2380A"/>
    <w:rsid w:val="00D4345D"/>
    <w:rsid w:val="00D436FE"/>
    <w:rsid w:val="00D52B83"/>
    <w:rsid w:val="00D53552"/>
    <w:rsid w:val="00D65A64"/>
    <w:rsid w:val="00D65FD7"/>
    <w:rsid w:val="00D67353"/>
    <w:rsid w:val="00D702C2"/>
    <w:rsid w:val="00D73A7E"/>
    <w:rsid w:val="00D82229"/>
    <w:rsid w:val="00D8776E"/>
    <w:rsid w:val="00D945C0"/>
    <w:rsid w:val="00DA01F0"/>
    <w:rsid w:val="00DA0AAB"/>
    <w:rsid w:val="00DA1EC8"/>
    <w:rsid w:val="00DA2BDB"/>
    <w:rsid w:val="00DA66B9"/>
    <w:rsid w:val="00DB16A7"/>
    <w:rsid w:val="00DC7587"/>
    <w:rsid w:val="00DC7654"/>
    <w:rsid w:val="00DD7628"/>
    <w:rsid w:val="00DE51BD"/>
    <w:rsid w:val="00DE56BD"/>
    <w:rsid w:val="00DF6516"/>
    <w:rsid w:val="00E11E8D"/>
    <w:rsid w:val="00E11EEA"/>
    <w:rsid w:val="00E34E9E"/>
    <w:rsid w:val="00E429A2"/>
    <w:rsid w:val="00E5053C"/>
    <w:rsid w:val="00E514AD"/>
    <w:rsid w:val="00E51D5C"/>
    <w:rsid w:val="00E52406"/>
    <w:rsid w:val="00E53E3B"/>
    <w:rsid w:val="00E55941"/>
    <w:rsid w:val="00E66E3C"/>
    <w:rsid w:val="00E759AD"/>
    <w:rsid w:val="00E9482C"/>
    <w:rsid w:val="00EA4E75"/>
    <w:rsid w:val="00EA64D8"/>
    <w:rsid w:val="00EC2CD8"/>
    <w:rsid w:val="00ED39B9"/>
    <w:rsid w:val="00ED55F9"/>
    <w:rsid w:val="00EE072E"/>
    <w:rsid w:val="00EE432A"/>
    <w:rsid w:val="00EF5479"/>
    <w:rsid w:val="00EF6DD5"/>
    <w:rsid w:val="00F037F9"/>
    <w:rsid w:val="00F129B7"/>
    <w:rsid w:val="00F360E9"/>
    <w:rsid w:val="00F40E37"/>
    <w:rsid w:val="00F66F7D"/>
    <w:rsid w:val="00F77906"/>
    <w:rsid w:val="00F839F5"/>
    <w:rsid w:val="00F9344C"/>
    <w:rsid w:val="00FC1BD7"/>
    <w:rsid w:val="00FC3A48"/>
    <w:rsid w:val="00FE618D"/>
    <w:rsid w:val="00FE62BD"/>
    <w:rsid w:val="00FF6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814F2A"/>
    <w:pPr>
      <w:keepNext/>
      <w:keepLines/>
      <w:spacing w:before="340" w:after="330" w:line="578" w:lineRule="auto"/>
      <w:outlineLvl w:val="0"/>
    </w:pPr>
    <w:rPr>
      <w:b/>
      <w:bCs/>
      <w:kern w:val="44"/>
      <w:sz w:val="44"/>
      <w:szCs w:val="44"/>
    </w:rPr>
  </w:style>
  <w:style w:type="paragraph" w:styleId="2">
    <w:name w:val="heading 2"/>
    <w:basedOn w:val="a"/>
    <w:next w:val="a"/>
    <w:qFormat/>
    <w:rsid w:val="00226468"/>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Balloon Text"/>
    <w:basedOn w:val="a"/>
    <w:semiHidden/>
    <w:rsid w:val="005136D3"/>
    <w:rPr>
      <w:sz w:val="18"/>
      <w:szCs w:val="18"/>
    </w:rPr>
  </w:style>
  <w:style w:type="table" w:styleId="a7">
    <w:name w:val="Table Grid"/>
    <w:basedOn w:val="a1"/>
    <w:rsid w:val="00EA64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421238"/>
  </w:style>
  <w:style w:type="paragraph" w:styleId="a8">
    <w:name w:val="Body Text"/>
    <w:basedOn w:val="a"/>
    <w:rsid w:val="00F77906"/>
    <w:pPr>
      <w:spacing w:after="120"/>
    </w:pPr>
  </w:style>
  <w:style w:type="character" w:styleId="a9">
    <w:name w:val="page number"/>
    <w:basedOn w:val="a0"/>
    <w:rsid w:val="00D2380A"/>
  </w:style>
  <w:style w:type="paragraph" w:customStyle="1" w:styleId="aa">
    <w:name w:val="正文（首行缩进两字）"/>
    <w:basedOn w:val="a"/>
    <w:next w:val="a"/>
    <w:rsid w:val="00226468"/>
    <w:pPr>
      <w:widowControl/>
      <w:ind w:firstLine="420"/>
    </w:pPr>
    <w:rPr>
      <w:color w:val="000000"/>
      <w:szCs w:val="20"/>
    </w:rPr>
  </w:style>
  <w:style w:type="paragraph" w:customStyle="1" w:styleId="arial">
    <w:name w:val="arial"/>
    <w:basedOn w:val="a"/>
    <w:rsid w:val="00226468"/>
    <w:pPr>
      <w:jc w:val="center"/>
    </w:pPr>
    <w:rPr>
      <w:rFonts w:ascii="仿宋_GB2312" w:eastAsia="仿宋_GB2312" w:hAnsi="宋体"/>
      <w:b/>
      <w:sz w:val="28"/>
      <w:szCs w:val="20"/>
    </w:rPr>
  </w:style>
  <w:style w:type="paragraph" w:customStyle="1" w:styleId="Default">
    <w:name w:val="Default"/>
    <w:rsid w:val="00226468"/>
    <w:pPr>
      <w:widowControl w:val="0"/>
      <w:autoSpaceDE w:val="0"/>
      <w:autoSpaceDN w:val="0"/>
      <w:adjustRightInd w:val="0"/>
    </w:pPr>
    <w:rPr>
      <w:rFonts w:ascii="仿宋_GB2312" w:eastAsia="仿宋_GB2312" w:cs="仿宋_GB2312"/>
      <w:color w:val="000000"/>
      <w:sz w:val="24"/>
      <w:szCs w:val="24"/>
    </w:rPr>
  </w:style>
  <w:style w:type="paragraph" w:styleId="ab">
    <w:name w:val="annotation text"/>
    <w:basedOn w:val="a"/>
    <w:semiHidden/>
    <w:rsid w:val="00880C6A"/>
    <w:pPr>
      <w:jc w:val="left"/>
    </w:pPr>
  </w:style>
  <w:style w:type="paragraph" w:customStyle="1" w:styleId="bodytext">
    <w:name w:val="bodytext"/>
    <w:basedOn w:val="a"/>
    <w:next w:val="a"/>
    <w:rsid w:val="00987B31"/>
    <w:pPr>
      <w:widowControl/>
      <w:spacing w:after="120" w:line="220" w:lineRule="atLeast"/>
      <w:jc w:val="left"/>
    </w:pPr>
    <w:rPr>
      <w:color w:val="000000"/>
      <w:szCs w:val="20"/>
    </w:rPr>
  </w:style>
  <w:style w:type="character" w:customStyle="1" w:styleId="apple-converted-space">
    <w:name w:val="apple-converted-space"/>
    <w:basedOn w:val="a0"/>
    <w:rsid w:val="00922F19"/>
  </w:style>
  <w:style w:type="character" w:styleId="ac">
    <w:name w:val="Hyperlink"/>
    <w:rsid w:val="00922F19"/>
    <w:rPr>
      <w:color w:val="0000FF"/>
      <w:u w:val="single"/>
    </w:rPr>
  </w:style>
  <w:style w:type="paragraph" w:styleId="ad">
    <w:name w:val="Document Map"/>
    <w:basedOn w:val="a"/>
    <w:link w:val="Char1"/>
    <w:rsid w:val="00A31F3D"/>
    <w:rPr>
      <w:rFonts w:ascii="宋体"/>
      <w:sz w:val="18"/>
      <w:szCs w:val="18"/>
    </w:rPr>
  </w:style>
  <w:style w:type="character" w:customStyle="1" w:styleId="Char1">
    <w:name w:val="文档结构图 Char"/>
    <w:basedOn w:val="a0"/>
    <w:link w:val="ad"/>
    <w:rsid w:val="00A31F3D"/>
    <w:rPr>
      <w:rFonts w:ascii="宋体"/>
      <w:kern w:val="2"/>
      <w:sz w:val="18"/>
      <w:szCs w:val="18"/>
    </w:rPr>
  </w:style>
  <w:style w:type="character" w:customStyle="1" w:styleId="Char0">
    <w:name w:val="页脚 Char"/>
    <w:basedOn w:val="a0"/>
    <w:link w:val="a5"/>
    <w:rsid w:val="00A31F3D"/>
    <w:rPr>
      <w:kern w:val="2"/>
      <w:sz w:val="18"/>
      <w:szCs w:val="18"/>
    </w:rPr>
  </w:style>
  <w:style w:type="character" w:customStyle="1" w:styleId="Char">
    <w:name w:val="页眉 Char"/>
    <w:basedOn w:val="a0"/>
    <w:link w:val="a4"/>
    <w:rsid w:val="00A31F3D"/>
    <w:rPr>
      <w:kern w:val="2"/>
      <w:sz w:val="18"/>
      <w:szCs w:val="18"/>
    </w:rPr>
  </w:style>
  <w:style w:type="paragraph" w:styleId="ae">
    <w:name w:val="List Paragraph"/>
    <w:basedOn w:val="a"/>
    <w:uiPriority w:val="34"/>
    <w:qFormat/>
    <w:rsid w:val="006C4F37"/>
    <w:pPr>
      <w:ind w:firstLineChars="200" w:firstLine="420"/>
    </w:pPr>
    <w:rPr>
      <w:sz w:val="24"/>
    </w:rPr>
  </w:style>
  <w:style w:type="character" w:customStyle="1" w:styleId="1Char">
    <w:name w:val="标题 1 Char"/>
    <w:basedOn w:val="a0"/>
    <w:link w:val="1"/>
    <w:rsid w:val="00270562"/>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362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ndex.com.cn/" TargetMode="Externa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2A676-190D-463A-A635-B429DE67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Words>
  <Characters>1914</Characters>
  <Application>Microsoft Office Word</Application>
  <DocSecurity>0</DocSecurity>
  <Lines>15</Lines>
  <Paragraphs>4</Paragraphs>
  <ScaleCrop>false</ScaleCrop>
  <Company>Hewlett-Packard Company</Company>
  <LinksUpToDate>false</LinksUpToDate>
  <CharactersWithSpaces>2245</CharactersWithSpaces>
  <SharedDoc>false</SharedDoc>
  <HLinks>
    <vt:vector size="6" baseType="variant">
      <vt:variant>
        <vt:i4>8323113</vt:i4>
      </vt:variant>
      <vt:variant>
        <vt:i4>0</vt:i4>
      </vt:variant>
      <vt:variant>
        <vt:i4>0</vt:i4>
      </vt:variant>
      <vt:variant>
        <vt:i4>5</vt:i4>
      </vt:variant>
      <vt:variant>
        <vt:lpwstr>http://www.csindex.com.cn/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关于发布中证南方小康产业指数的函</dc:title>
  <dc:subject/>
  <dc:creator>vip</dc:creator>
  <cp:keywords/>
  <cp:lastModifiedBy>HP</cp:lastModifiedBy>
  <cp:revision>2</cp:revision>
  <cp:lastPrinted>2014-06-13T06:44:00Z</cp:lastPrinted>
  <dcterms:created xsi:type="dcterms:W3CDTF">2015-05-08T02:31:00Z</dcterms:created>
  <dcterms:modified xsi:type="dcterms:W3CDTF">2015-05-08T02:31:00Z</dcterms:modified>
</cp:coreProperties>
</file>